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68" w:rsidRDefault="007A5EE0">
      <w:pPr>
        <w:pStyle w:val="Heading1"/>
        <w:spacing w:before="81"/>
        <w:ind w:left="7147"/>
        <w:jc w:val="center"/>
        <w:rPr>
          <w:u w:val="none"/>
        </w:rPr>
      </w:pPr>
      <w:r>
        <w:rPr>
          <w:spacing w:val="-4"/>
          <w:u w:val="none"/>
        </w:rPr>
        <w:t xml:space="preserve">ANNEXURE </w:t>
      </w:r>
      <w:r>
        <w:rPr>
          <w:spacing w:val="-10"/>
          <w:u w:val="none"/>
        </w:rPr>
        <w:t>A</w:t>
      </w:r>
    </w:p>
    <w:p w:rsidR="00007068" w:rsidRDefault="007A5EE0">
      <w:pPr>
        <w:spacing w:before="112"/>
        <w:jc w:val="center"/>
        <w:rPr>
          <w:rFonts w:ascii="Arial"/>
          <w:b/>
          <w:sz w:val="21"/>
        </w:rPr>
      </w:pPr>
      <w:r>
        <w:rPr>
          <w:rFonts w:ascii="Arial"/>
          <w:b/>
          <w:spacing w:val="-4"/>
          <w:sz w:val="21"/>
        </w:rPr>
        <w:t>INVESTOR</w:t>
      </w:r>
      <w:r w:rsidR="006C661F"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4"/>
          <w:sz w:val="21"/>
        </w:rPr>
        <w:t>CHARTER</w:t>
      </w:r>
      <w:r w:rsidR="006C661F"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4"/>
          <w:sz w:val="21"/>
        </w:rPr>
        <w:t>IN</w:t>
      </w:r>
      <w:r w:rsidR="006C661F"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4"/>
          <w:sz w:val="21"/>
        </w:rPr>
        <w:t>RESPECT</w:t>
      </w:r>
      <w:r w:rsidR="006C661F"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4"/>
          <w:sz w:val="21"/>
        </w:rPr>
        <w:t>OF</w:t>
      </w:r>
      <w:r w:rsidR="006C661F"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5"/>
          <w:sz w:val="21"/>
        </w:rPr>
        <w:t>RAs</w:t>
      </w:r>
    </w:p>
    <w:p w:rsidR="00007068" w:rsidRDefault="00007068">
      <w:pPr>
        <w:pStyle w:val="BodyText"/>
        <w:spacing w:before="7"/>
        <w:rPr>
          <w:rFonts w:ascii="Arial"/>
          <w:b/>
          <w:sz w:val="8"/>
        </w:rPr>
      </w:pPr>
      <w:r>
        <w:rPr>
          <w:rFonts w:ascii="Arial"/>
          <w:b/>
          <w:sz w:val="8"/>
        </w:rPr>
        <w:pict>
          <v:group id="docshapegroup1" o:spid="_x0000_s1082" style="position:absolute;margin-left:93.7pt;margin-top:6.15pt;width:424.7pt;height:612.95pt;z-index:-15728640;mso-wrap-distance-left:0;mso-wrap-distance-right:0;mso-position-horizontal-relative:page" coordorigin="1874,123" coordsize="8494,12259">
            <v:shape id="docshape2" o:spid="_x0000_s1090" style="position:absolute;left:2397;top:1331;width:75;height:9408" coordorigin="2397,1332" coordsize="75,9408" o:spt="100" adj="0,,0" path="m2472,10692r-5,-8l2452,10670r-7,-5l2424,10665r-10,5l2400,10684r-3,8l2397,10713r3,10l2414,10737r10,3l2445,10740r7,-3l2467,10723r5,-10l2472,10692xm2472,8628r-5,-10l2452,8604r-7,-5l2424,8599r-10,5l2400,8618r-3,10l2397,8647r3,9l2414,8671r10,2l2445,8673r7,-2l2467,8656r5,-9l2472,8628xm2472,7898r-5,-7l2452,7876r-7,-4l2424,7872r-10,4l2400,7891r-3,7l2397,7920r3,9l2414,7944r10,2l2445,7946r7,-2l2467,7929r5,-9l2472,7898xm2472,7526r-5,-7l2460,7512r-8,-10l2445,7500r-21,l2414,7502r-7,10l2400,7519r-3,7l2397,7548r3,7l2414,7569r10,5l2445,7574r7,-5l2467,7555r5,-7l2472,7526xm2472,6799r-5,-7l2452,6777r-7,-5l2424,6772r-10,5l2400,6792r-3,7l2397,6820r3,10l2414,6844r10,3l2445,6847r7,-3l2467,6830r5,-10l2472,6799xm2472,6072r-5,-8l2452,6050r-7,-5l2424,6045r-10,5l2400,6064r-3,8l2397,6093r3,10l2414,6117r10,3l2445,6120r7,-3l2467,6103r5,-10l2472,6072xm2472,5700r-5,-8l2460,5683r-8,-7l2445,5673r-21,l2414,5676r-7,7l2400,5692r-3,8l2397,5721r3,7l2414,5743r10,5l2445,5748r7,-5l2467,5728r5,-7l2472,5700xm2472,5330r-5,-10l2452,5306r-7,-2l2424,5304r-10,2l2400,5320r-3,10l2397,5349r3,10l2414,5373r10,5l2445,5378r7,-5l2467,5359r5,-10l2472,5330xm2472,2443r-5,-10l2452,2419r-7,-5l2424,2414r-10,5l2400,2433r-3,10l2397,2462r3,10l2414,2486r10,2l2445,2488r7,-2l2467,2472r5,-10l2472,2443xm2472,1358r-5,-10l2452,1334r-7,-2l2424,1332r-10,2l2400,1348r-3,10l2397,1377r3,10l2414,1401r10,5l2445,1406r7,-5l2467,1387r5,-10l2472,1358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89" type="#_x0000_t75" style="position:absolute;left:3208;top:10970;width:4805;height:197">
              <v:imagedata r:id="rId5" o:title=""/>
            </v:shape>
            <v:shape id="docshape4" o:spid="_x0000_s1088" style="position:absolute;left:2397;top:12107;width:75;height:75" coordorigin="2397,12108" coordsize="75,75" path="m2445,12108r-21,l2414,12112r-14,15l2397,12136r,20l2400,12165r14,15l2424,12182r21,l2452,12180r15,-15l2472,12156r,-20l2467,12127r-15,-15l2445,12108xe" fillcolor="black" stroked="f">
              <v:path arrowok="t"/>
            </v:shape>
            <v:shape id="docshape5" o:spid="_x0000_s1087" type="#_x0000_t75" style="position:absolute;left:1980;top:540;width:203;height:158">
              <v:imagedata r:id="rId6" o:title=""/>
            </v:shape>
            <v:shape id="docshape6" o:spid="_x0000_s1086" type="#_x0000_t75" style="position:absolute;left:1996;top:4154;width:185;height:158">
              <v:imagedata r:id="rId7" o:title=""/>
            </v:shape>
            <v:shape id="docshape7" o:spid="_x0000_s1085" type="#_x0000_t75" style="position:absolute;left:1990;top:9859;width:190;height:164">
              <v:imagedata r:id="rId8" o:title=""/>
            </v:shape>
            <v:shape id="docshape8" o:spid="_x0000_s1084" style="position:absolute;left:2808;top:11370;width:96;height:96" coordorigin="2808,11370" coordsize="96,96" o:spt="100" adj="0,,0" path="m2870,11370r-27,l2832,11375r-19,18l2808,11405r,26l2813,11442r19,19l2843,11466r27,l2881,11461r4,-4l2845,11457r-9,-4l2828,11446r-7,-8l2818,11431r-1,-2l2817,11407r4,-9l2828,11390r8,-7l2845,11379r40,l2881,11375r-11,-5xm2885,11379r-18,l2876,11383r8,7l2887,11393r5,5l2896,11407r,22l2892,11438r-15,15l2876,11453r-9,4l2885,11457r15,-15l2904,11431r,-26l2900,11393r-15,-1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83" type="#_x0000_t202" style="position:absolute;left:1878;top:128;width:8484;height:12249" filled="f" strokeweight=".48pt">
              <v:textbox inset="0,0,0,0">
                <w:txbxContent>
                  <w:p w:rsidR="007A5EE0" w:rsidRDefault="007A5EE0">
                    <w:pPr>
                      <w:spacing w:before="127"/>
                      <w:rPr>
                        <w:rFonts w:ascii="Arial"/>
                        <w:b/>
                        <w:sz w:val="21"/>
                      </w:rPr>
                    </w:pPr>
                  </w:p>
                  <w:p w:rsidR="007A5EE0" w:rsidRDefault="007A5EE0">
                    <w:pPr>
                      <w:ind w:left="502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1"/>
                        <w:u w:val="single"/>
                      </w:rPr>
                      <w:t>Vision and Mission Statements for investors</w:t>
                    </w:r>
                  </w:p>
                  <w:p w:rsidR="007A5EE0" w:rsidRDefault="007A5EE0">
                    <w:pPr>
                      <w:rPr>
                        <w:rFonts w:ascii="Arial"/>
                        <w:b/>
                        <w:sz w:val="21"/>
                      </w:rPr>
                    </w:pPr>
                  </w:p>
                  <w:p w:rsidR="007A5EE0" w:rsidRDefault="007A5EE0">
                    <w:pPr>
                      <w:spacing w:before="5"/>
                      <w:rPr>
                        <w:rFonts w:ascii="Arial"/>
                        <w:b/>
                        <w:sz w:val="21"/>
                      </w:rPr>
                    </w:pPr>
                  </w:p>
                  <w:p w:rsidR="007A5EE0" w:rsidRDefault="007A5EE0">
                    <w:pPr>
                      <w:ind w:left="908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Vision</w:t>
                    </w:r>
                  </w:p>
                  <w:p w:rsidR="007A5EE0" w:rsidRDefault="007A5EE0">
                    <w:pPr>
                      <w:spacing w:before="112"/>
                      <w:ind w:left="91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Invest with knowledge &amp; safety.</w:t>
                    </w:r>
                  </w:p>
                  <w:p w:rsidR="007A5EE0" w:rsidRDefault="007A5EE0">
                    <w:pPr>
                      <w:rPr>
                        <w:sz w:val="21"/>
                      </w:rPr>
                    </w:pPr>
                  </w:p>
                  <w:p w:rsidR="007A5EE0" w:rsidRDefault="007A5EE0">
                    <w:pPr>
                      <w:spacing w:before="5"/>
                      <w:rPr>
                        <w:sz w:val="21"/>
                      </w:rPr>
                    </w:pPr>
                  </w:p>
                  <w:p w:rsidR="007A5EE0" w:rsidRDefault="007A5EE0">
                    <w:pPr>
                      <w:ind w:left="908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Mission</w:t>
                    </w:r>
                  </w:p>
                  <w:p w:rsidR="007A5EE0" w:rsidRDefault="007A5EE0">
                    <w:pPr>
                      <w:spacing w:before="116" w:line="355" w:lineRule="auto"/>
                      <w:ind w:left="910" w:right="88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Every investor should be able to invest in right investment products based on their needs, manage and monitor them to meet their goals, access reports and enjoy financial wellness.</w:t>
                    </w:r>
                  </w:p>
                  <w:p w:rsidR="007A5EE0" w:rsidRDefault="007A5EE0">
                    <w:pPr>
                      <w:spacing w:before="132"/>
                      <w:rPr>
                        <w:sz w:val="21"/>
                      </w:rPr>
                    </w:pPr>
                  </w:p>
                  <w:p w:rsidR="007A5EE0" w:rsidRDefault="007A5EE0">
                    <w:pPr>
                      <w:spacing w:line="348" w:lineRule="auto"/>
                      <w:ind w:left="504" w:hanging="3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  <w:u w:val="single"/>
                      </w:rPr>
                      <w:t xml:space="preserve">Details of business transacted by the Research Analyst with respect to the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  <w:u w:val="single"/>
                      </w:rPr>
                      <w:t>investors</w:t>
                    </w:r>
                  </w:p>
                  <w:p w:rsidR="007A5EE0" w:rsidRDefault="007A5EE0">
                    <w:pPr>
                      <w:spacing w:before="138"/>
                      <w:rPr>
                        <w:rFonts w:ascii="Arial"/>
                        <w:b/>
                        <w:sz w:val="21"/>
                      </w:rPr>
                    </w:pPr>
                  </w:p>
                  <w:p w:rsidR="007A5EE0" w:rsidRDefault="007A5EE0">
                    <w:pPr>
                      <w:spacing w:line="364" w:lineRule="auto"/>
                      <w:ind w:left="908" w:right="1108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To publish research report based on the research activities of the RA </w:t>
                    </w:r>
                    <w:proofErr w:type="gramStart"/>
                    <w:r>
                      <w:rPr>
                        <w:sz w:val="21"/>
                      </w:rPr>
                      <w:t>To</w:t>
                    </w:r>
                    <w:proofErr w:type="gramEnd"/>
                    <w:r>
                      <w:rPr>
                        <w:sz w:val="21"/>
                      </w:rPr>
                      <w:t xml:space="preserve"> provide an independent unbiased view on securities.</w:t>
                    </w:r>
                  </w:p>
                  <w:p w:rsidR="007A5EE0" w:rsidRDefault="007A5EE0">
                    <w:pPr>
                      <w:spacing w:before="5"/>
                      <w:ind w:left="908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To offer unbiased recommendation, disclosing the financial interests </w:t>
                    </w:r>
                    <w:r>
                      <w:rPr>
                        <w:spacing w:val="-5"/>
                        <w:sz w:val="21"/>
                      </w:rPr>
                      <w:t>in</w:t>
                    </w:r>
                  </w:p>
                  <w:p w:rsidR="007A5EE0" w:rsidRDefault="007A5EE0">
                    <w:pPr>
                      <w:spacing w:before="117"/>
                      <w:ind w:left="910"/>
                      <w:rPr>
                        <w:sz w:val="21"/>
                      </w:rPr>
                    </w:pPr>
                    <w:proofErr w:type="gramStart"/>
                    <w:r>
                      <w:rPr>
                        <w:sz w:val="21"/>
                      </w:rPr>
                      <w:t>recommended</w:t>
                    </w:r>
                    <w:proofErr w:type="gramEnd"/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securities.</w:t>
                    </w:r>
                  </w:p>
                  <w:p w:rsidR="007A5EE0" w:rsidRDefault="007A5EE0">
                    <w:pPr>
                      <w:spacing w:before="128" w:line="355" w:lineRule="auto"/>
                      <w:ind w:left="910" w:right="522" w:hanging="3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To provide research recommendation, based on analysis of publicly available information and known observations.</w:t>
                    </w:r>
                  </w:p>
                  <w:p w:rsidR="007A5EE0" w:rsidRDefault="007A5EE0">
                    <w:pPr>
                      <w:spacing w:before="12"/>
                      <w:ind w:left="908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To conduct audit annually</w:t>
                    </w:r>
                  </w:p>
                  <w:p w:rsidR="007A5EE0" w:rsidRDefault="007A5EE0">
                    <w:pPr>
                      <w:spacing w:before="133" w:line="352" w:lineRule="auto"/>
                      <w:ind w:left="910" w:right="94" w:hanging="3"/>
                      <w:jc w:val="both"/>
                      <w:rPr>
                        <w:sz w:val="21"/>
                      </w:rPr>
                    </w:pPr>
                    <w:proofErr w:type="gramStart"/>
                    <w:r>
                      <w:rPr>
                        <w:sz w:val="21"/>
                      </w:rPr>
                      <w:t>To ensure that all advertisements are in adherence to the provisions of the Advertisement Code for Research Analysts.</w:t>
                    </w:r>
                    <w:proofErr w:type="gramEnd"/>
                  </w:p>
                  <w:p w:rsidR="007A5EE0" w:rsidRDefault="007A5EE0">
                    <w:pPr>
                      <w:spacing w:before="15" w:line="355" w:lineRule="auto"/>
                      <w:ind w:left="910" w:right="91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To maintain records of interactions, with all clients including prospective clients (prior to </w:t>
                    </w:r>
                    <w:proofErr w:type="spellStart"/>
                    <w:r>
                      <w:rPr>
                        <w:sz w:val="21"/>
                      </w:rPr>
                      <w:t>onboarding</w:t>
                    </w:r>
                    <w:proofErr w:type="spellEnd"/>
                    <w:r>
                      <w:rPr>
                        <w:sz w:val="21"/>
                      </w:rPr>
                      <w:t>), where any conversation related to the research services has taken place.</w:t>
                    </w:r>
                  </w:p>
                  <w:p w:rsidR="007A5EE0" w:rsidRDefault="007A5EE0">
                    <w:pPr>
                      <w:spacing w:before="21"/>
                      <w:rPr>
                        <w:sz w:val="21"/>
                      </w:rPr>
                    </w:pPr>
                  </w:p>
                  <w:p w:rsidR="007A5EE0" w:rsidRDefault="007A5EE0">
                    <w:pPr>
                      <w:ind w:left="502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1"/>
                        <w:u w:val="thick"/>
                      </w:rPr>
                      <w:t>Details of services provided to investors (No Indicative Timelines)</w:t>
                    </w:r>
                  </w:p>
                  <w:p w:rsidR="007A5EE0" w:rsidRDefault="007A5EE0">
                    <w:pPr>
                      <w:rPr>
                        <w:rFonts w:ascii="Arial"/>
                        <w:b/>
                        <w:sz w:val="21"/>
                      </w:rPr>
                    </w:pPr>
                  </w:p>
                  <w:p w:rsidR="007A5EE0" w:rsidRDefault="007A5EE0">
                    <w:pPr>
                      <w:spacing w:before="3"/>
                      <w:rPr>
                        <w:rFonts w:ascii="Arial"/>
                        <w:b/>
                        <w:sz w:val="21"/>
                      </w:rPr>
                    </w:pPr>
                  </w:p>
                  <w:p w:rsidR="007A5EE0" w:rsidRDefault="007A5EE0">
                    <w:pPr>
                      <w:ind w:left="908"/>
                      <w:rPr>
                        <w:sz w:val="21"/>
                      </w:rPr>
                    </w:pPr>
                    <w:proofErr w:type="spellStart"/>
                    <w:r>
                      <w:rPr>
                        <w:spacing w:val="-2"/>
                        <w:sz w:val="21"/>
                      </w:rPr>
                      <w:t>Onboarding</w:t>
                    </w:r>
                    <w:proofErr w:type="spellEnd"/>
                    <w:r>
                      <w:rPr>
                        <w:spacing w:val="-2"/>
                        <w:sz w:val="21"/>
                      </w:rPr>
                      <w:t xml:space="preserve"> of Clients</w:t>
                    </w:r>
                  </w:p>
                  <w:p w:rsidR="007A5EE0" w:rsidRDefault="007A5EE0">
                    <w:pPr>
                      <w:spacing w:before="143"/>
                      <w:ind w:left="910"/>
                      <w:rPr>
                        <w:rFonts w:ascii="Courier New"/>
                        <w:sz w:val="21"/>
                      </w:rPr>
                    </w:pPr>
                    <w:proofErr w:type="gramStart"/>
                    <w:r>
                      <w:rPr>
                        <w:rFonts w:ascii="Courier New"/>
                        <w:spacing w:val="-10"/>
                        <w:sz w:val="21"/>
                      </w:rPr>
                      <w:t>o</w:t>
                    </w:r>
                    <w:proofErr w:type="gramEnd"/>
                  </w:p>
                  <w:p w:rsidR="007A5EE0" w:rsidRDefault="007A5EE0">
                    <w:pPr>
                      <w:spacing w:before="93"/>
                      <w:ind w:left="1313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Completing KYC of fee paying clients</w:t>
                    </w:r>
                  </w:p>
                  <w:p w:rsidR="007A5EE0" w:rsidRDefault="007A5EE0">
                    <w:pPr>
                      <w:spacing w:before="227"/>
                      <w:rPr>
                        <w:sz w:val="21"/>
                      </w:rPr>
                    </w:pPr>
                  </w:p>
                  <w:p w:rsidR="007A5EE0" w:rsidRDefault="007A5EE0">
                    <w:pPr>
                      <w:ind w:left="908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Disclosure to Clients: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07068" w:rsidRDefault="00007068">
      <w:pPr>
        <w:pStyle w:val="BodyText"/>
        <w:rPr>
          <w:rFonts w:ascii="Arial"/>
          <w:b/>
          <w:sz w:val="8"/>
        </w:rPr>
        <w:sectPr w:rsidR="00007068">
          <w:type w:val="continuous"/>
          <w:pgSz w:w="12240" w:h="15840"/>
          <w:pgMar w:top="1260" w:right="1800" w:bottom="280" w:left="1800" w:header="720" w:footer="720" w:gutter="0"/>
          <w:cols w:space="720"/>
        </w:sectPr>
      </w:pPr>
    </w:p>
    <w:p w:rsidR="00007068" w:rsidRDefault="00007068">
      <w:pPr>
        <w:pStyle w:val="ListParagraph"/>
        <w:numPr>
          <w:ilvl w:val="0"/>
          <w:numId w:val="3"/>
        </w:numPr>
        <w:tabs>
          <w:tab w:val="left" w:pos="1399"/>
        </w:tabs>
        <w:spacing w:before="71" w:line="340" w:lineRule="auto"/>
        <w:ind w:right="168"/>
        <w:rPr>
          <w:sz w:val="21"/>
        </w:rPr>
      </w:pPr>
      <w:r>
        <w:rPr>
          <w:sz w:val="21"/>
        </w:rPr>
        <w:lastRenderedPageBreak/>
        <w:pict>
          <v:group id="docshapegroup10" o:spid="_x0000_s1073" style="position:absolute;left:0;text-align:left;margin-left:93.7pt;margin-top:67.65pt;width:430.7pt;height:649.45pt;z-index:-15867904;mso-position-horizontal-relative:page;mso-position-vertical-relative:page" coordorigin="1874,1353" coordsize="8494,12989">
            <v:shape id="docshape11" o:spid="_x0000_s1081" style="position:absolute;left:1874;top:1353;width:8494;height:12989" coordorigin="1874,1353" coordsize="8494,12989" path="m10368,1353r-10,l10358,1354r-8484,l1874,1366r,12964l1874,14342r8494,l10368,14330r-8484,l1884,1366r8474,l10358,14330r10,l10368,1353xe" fillcolor="black" stroked="f">
              <v:path arrowok="t"/>
            </v:shape>
            <v:shape id="docshape12" o:spid="_x0000_s1080" type="#_x0000_t75" style="position:absolute;left:2397;top:5678;width:74;height:74">
              <v:imagedata r:id="rId9" o:title=""/>
            </v:shape>
            <v:shape id="docshape13" o:spid="_x0000_s1079" type="#_x0000_t75" style="position:absolute;left:2397;top:6403;width:74;height:74">
              <v:imagedata r:id="rId9" o:title=""/>
            </v:shape>
            <v:shape id="docshape14" o:spid="_x0000_s1078" type="#_x0000_t75" style="position:absolute;left:2397;top:7129;width:74;height:74">
              <v:imagedata r:id="rId9" o:title=""/>
            </v:shape>
            <v:shape id="docshape15" o:spid="_x0000_s1077" type="#_x0000_t75" style="position:absolute;left:2397;top:7856;width:74;height:74">
              <v:imagedata r:id="rId10" o:title=""/>
            </v:shape>
            <v:shape id="docshape16" o:spid="_x0000_s1076" type="#_x0000_t75" style="position:absolute;left:2397;top:8583;width:74;height:74">
              <v:imagedata r:id="rId10" o:title=""/>
            </v:shape>
            <v:shape id="docshape17" o:spid="_x0000_s1075" type="#_x0000_t75" style="position:absolute;left:2397;top:9312;width:74;height:74">
              <v:imagedata r:id="rId11" o:title=""/>
            </v:shape>
            <v:shape id="docshape18" o:spid="_x0000_s1074" type="#_x0000_t75" style="position:absolute;left:2397;top:9681;width:74;height:74">
              <v:imagedata r:id="rId12" o:title=""/>
            </v:shape>
            <w10:wrap anchorx="page" anchory="page"/>
          </v:group>
        </w:pict>
      </w:r>
      <w:r w:rsidR="007A5EE0">
        <w:rPr>
          <w:sz w:val="21"/>
        </w:rPr>
        <w:t xml:space="preserve">To disclose, information that is material for the client to make an informed </w:t>
      </w:r>
      <w:r w:rsidR="007A5EE0">
        <w:rPr>
          <w:spacing w:val="-2"/>
          <w:sz w:val="21"/>
        </w:rPr>
        <w:t>decision,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>including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>details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>of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>its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>business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>activity,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>disciplinary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>history,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>the</w:t>
      </w:r>
      <w:r w:rsidR="000B2E80">
        <w:rPr>
          <w:spacing w:val="-2"/>
          <w:sz w:val="21"/>
        </w:rPr>
        <w:t xml:space="preserve"> </w:t>
      </w:r>
      <w:r w:rsidR="007A5EE0">
        <w:rPr>
          <w:spacing w:val="-2"/>
          <w:sz w:val="21"/>
        </w:rPr>
        <w:t xml:space="preserve">terms </w:t>
      </w:r>
      <w:r w:rsidR="007A5EE0">
        <w:rPr>
          <w:sz w:val="21"/>
        </w:rPr>
        <w:t>and</w:t>
      </w:r>
      <w:r w:rsidR="000B2E80">
        <w:rPr>
          <w:sz w:val="21"/>
        </w:rPr>
        <w:t xml:space="preserve"> </w:t>
      </w:r>
      <w:r w:rsidR="007A5EE0">
        <w:rPr>
          <w:sz w:val="21"/>
        </w:rPr>
        <w:t>conditions</w:t>
      </w:r>
      <w:r w:rsidR="000B2E80">
        <w:rPr>
          <w:sz w:val="21"/>
        </w:rPr>
        <w:t xml:space="preserve"> </w:t>
      </w:r>
      <w:r w:rsidR="007A5EE0">
        <w:rPr>
          <w:sz w:val="21"/>
        </w:rPr>
        <w:t>of</w:t>
      </w:r>
      <w:r w:rsidR="000B2E80">
        <w:rPr>
          <w:sz w:val="21"/>
        </w:rPr>
        <w:t xml:space="preserve"> </w:t>
      </w:r>
      <w:r w:rsidR="007A5EE0">
        <w:rPr>
          <w:sz w:val="21"/>
        </w:rPr>
        <w:t>research</w:t>
      </w:r>
      <w:r w:rsidR="000B2E80">
        <w:rPr>
          <w:sz w:val="21"/>
        </w:rPr>
        <w:t xml:space="preserve"> </w:t>
      </w:r>
      <w:r w:rsidR="007A5EE0">
        <w:rPr>
          <w:sz w:val="21"/>
        </w:rPr>
        <w:t>services,</w:t>
      </w:r>
      <w:r w:rsidR="000B2E80">
        <w:rPr>
          <w:sz w:val="21"/>
        </w:rPr>
        <w:t xml:space="preserve"> </w:t>
      </w:r>
      <w:r w:rsidR="007A5EE0">
        <w:rPr>
          <w:sz w:val="21"/>
        </w:rPr>
        <w:t>details</w:t>
      </w:r>
      <w:r w:rsidR="000B2E80">
        <w:rPr>
          <w:sz w:val="21"/>
        </w:rPr>
        <w:t xml:space="preserve"> </w:t>
      </w:r>
      <w:r w:rsidR="007A5EE0">
        <w:rPr>
          <w:sz w:val="21"/>
        </w:rPr>
        <w:t>of</w:t>
      </w:r>
      <w:r w:rsidR="000B2E80">
        <w:rPr>
          <w:sz w:val="21"/>
        </w:rPr>
        <w:t xml:space="preserve"> </w:t>
      </w:r>
      <w:r w:rsidR="007A5EE0">
        <w:rPr>
          <w:sz w:val="21"/>
        </w:rPr>
        <w:t>associates,</w:t>
      </w:r>
      <w:r w:rsidR="000B2E80">
        <w:rPr>
          <w:sz w:val="21"/>
        </w:rPr>
        <w:t xml:space="preserve"> </w:t>
      </w:r>
      <w:r w:rsidR="007A5EE0">
        <w:rPr>
          <w:sz w:val="21"/>
        </w:rPr>
        <w:t>risks</w:t>
      </w:r>
      <w:r w:rsidR="000B2E80">
        <w:rPr>
          <w:sz w:val="21"/>
        </w:rPr>
        <w:t xml:space="preserve"> </w:t>
      </w:r>
      <w:r w:rsidR="007A5EE0">
        <w:rPr>
          <w:sz w:val="21"/>
        </w:rPr>
        <w:t>and</w:t>
      </w:r>
      <w:r w:rsidR="000B2E80">
        <w:rPr>
          <w:sz w:val="21"/>
        </w:rPr>
        <w:t xml:space="preserve"> </w:t>
      </w:r>
      <w:r w:rsidR="007A5EE0">
        <w:rPr>
          <w:sz w:val="21"/>
        </w:rPr>
        <w:t>conflicts of interest, if any</w:t>
      </w:r>
    </w:p>
    <w:p w:rsidR="00007068" w:rsidRDefault="007A5EE0">
      <w:pPr>
        <w:pStyle w:val="ListParagraph"/>
        <w:numPr>
          <w:ilvl w:val="0"/>
          <w:numId w:val="3"/>
        </w:numPr>
        <w:tabs>
          <w:tab w:val="left" w:pos="1399"/>
        </w:tabs>
        <w:spacing w:before="21" w:line="304" w:lineRule="auto"/>
        <w:ind w:right="171"/>
        <w:rPr>
          <w:sz w:val="21"/>
        </w:rPr>
      </w:pPr>
      <w:r>
        <w:rPr>
          <w:spacing w:val="-2"/>
          <w:sz w:val="21"/>
        </w:rPr>
        <w:t>To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disclose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the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extent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of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use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of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Artificial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Intelligence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tools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in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providing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research services</w:t>
      </w:r>
    </w:p>
    <w:p w:rsidR="00007068" w:rsidRDefault="007A5EE0">
      <w:pPr>
        <w:pStyle w:val="ListParagraph"/>
        <w:numPr>
          <w:ilvl w:val="0"/>
          <w:numId w:val="3"/>
        </w:numPr>
        <w:tabs>
          <w:tab w:val="left" w:pos="1399"/>
        </w:tabs>
        <w:spacing w:before="62" w:line="331" w:lineRule="auto"/>
        <w:ind w:right="171"/>
        <w:rPr>
          <w:sz w:val="21"/>
        </w:rPr>
      </w:pPr>
      <w:r>
        <w:rPr>
          <w:sz w:val="21"/>
        </w:rPr>
        <w:t xml:space="preserve">To disclose, while distributing a third party research report, any material </w:t>
      </w:r>
      <w:r>
        <w:rPr>
          <w:spacing w:val="-2"/>
          <w:sz w:val="21"/>
        </w:rPr>
        <w:t>conflict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of</w:t>
      </w:r>
      <w:r w:rsidR="000B2E80">
        <w:rPr>
          <w:spacing w:val="-2"/>
          <w:sz w:val="21"/>
        </w:rPr>
        <w:t xml:space="preserve"> </w:t>
      </w:r>
      <w:r>
        <w:rPr>
          <w:spacing w:val="-2"/>
          <w:sz w:val="21"/>
        </w:rPr>
        <w:t>interest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of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such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third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party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research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provider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or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provide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web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 xml:space="preserve">address </w:t>
      </w:r>
      <w:r>
        <w:rPr>
          <w:sz w:val="21"/>
        </w:rPr>
        <w:t>that directs a recipient to the relevant disclosures</w:t>
      </w:r>
    </w:p>
    <w:p w:rsidR="00007068" w:rsidRDefault="007A5EE0">
      <w:pPr>
        <w:pStyle w:val="ListParagraph"/>
        <w:numPr>
          <w:ilvl w:val="0"/>
          <w:numId w:val="3"/>
        </w:numPr>
        <w:tabs>
          <w:tab w:val="left" w:pos="1395"/>
          <w:tab w:val="left" w:pos="1399"/>
        </w:tabs>
        <w:spacing w:before="33" w:line="309" w:lineRule="auto"/>
        <w:ind w:right="175"/>
        <w:rPr>
          <w:sz w:val="21"/>
        </w:rPr>
      </w:pPr>
      <w:r>
        <w:rPr>
          <w:sz w:val="21"/>
        </w:rPr>
        <w:t>To disclose any conflict of interest of the activities of providing research services with other activities of the research analyst.</w:t>
      </w:r>
    </w:p>
    <w:p w:rsidR="00007068" w:rsidRDefault="00007068">
      <w:pPr>
        <w:pStyle w:val="BodyText"/>
        <w:spacing w:before="185"/>
      </w:pPr>
    </w:p>
    <w:p w:rsidR="00007068" w:rsidRDefault="007A5EE0">
      <w:pPr>
        <w:pStyle w:val="BodyText"/>
        <w:spacing w:line="352" w:lineRule="auto"/>
        <w:ind w:left="993" w:hanging="3"/>
      </w:pPr>
      <w:proofErr w:type="gramStart"/>
      <w:r>
        <w:t>To</w:t>
      </w:r>
      <w:r w:rsidR="00805911">
        <w:t xml:space="preserve"> </w:t>
      </w:r>
      <w:r>
        <w:t>distribute</w:t>
      </w:r>
      <w:r w:rsidR="00805911">
        <w:t xml:space="preserve"> </w:t>
      </w:r>
      <w:r>
        <w:t>research</w:t>
      </w:r>
      <w:r w:rsidR="00805911">
        <w:t xml:space="preserve"> </w:t>
      </w:r>
      <w:r>
        <w:t>reports</w:t>
      </w:r>
      <w:r w:rsidR="00805911">
        <w:t xml:space="preserve"> </w:t>
      </w:r>
      <w:r>
        <w:t>and</w:t>
      </w:r>
      <w:r w:rsidR="00805911">
        <w:t xml:space="preserve"> </w:t>
      </w:r>
      <w:r>
        <w:t>recommendations</w:t>
      </w:r>
      <w:r w:rsidR="00805911">
        <w:t xml:space="preserve"> </w:t>
      </w:r>
      <w:r>
        <w:t>to</w:t>
      </w:r>
      <w:r w:rsidR="00805911">
        <w:t xml:space="preserve"> </w:t>
      </w:r>
      <w:r>
        <w:t>the</w:t>
      </w:r>
      <w:r w:rsidR="00805911">
        <w:t xml:space="preserve"> </w:t>
      </w:r>
      <w:r>
        <w:t>clients</w:t>
      </w:r>
      <w:r w:rsidR="00805911">
        <w:t xml:space="preserve"> </w:t>
      </w:r>
      <w:r>
        <w:t xml:space="preserve">without </w:t>
      </w:r>
      <w:r>
        <w:rPr>
          <w:spacing w:val="-2"/>
        </w:rPr>
        <w:t>discrimination.</w:t>
      </w:r>
      <w:proofErr w:type="gramEnd"/>
    </w:p>
    <w:p w:rsidR="00007068" w:rsidRDefault="007A5EE0">
      <w:pPr>
        <w:pStyle w:val="BodyText"/>
        <w:spacing w:before="15" w:line="352" w:lineRule="auto"/>
        <w:ind w:left="993" w:hanging="3"/>
      </w:pPr>
      <w:r>
        <w:t>To</w:t>
      </w:r>
      <w:r w:rsidR="00805911">
        <w:t xml:space="preserve"> </w:t>
      </w:r>
      <w:r>
        <w:t>maintain</w:t>
      </w:r>
      <w:r w:rsidR="00805911">
        <w:t xml:space="preserve"> </w:t>
      </w:r>
      <w:r>
        <w:t>confidentiality</w:t>
      </w:r>
      <w:r w:rsidR="00805911">
        <w:t xml:space="preserve"> </w:t>
      </w:r>
      <w:proofErr w:type="spellStart"/>
      <w:r>
        <w:t>w.r.t</w:t>
      </w:r>
      <w:proofErr w:type="spellEnd"/>
      <w:r w:rsidR="00805911">
        <w:t xml:space="preserve"> </w:t>
      </w:r>
      <w:r>
        <w:t>publication</w:t>
      </w:r>
      <w:r w:rsidR="00805911">
        <w:t xml:space="preserve"> </w:t>
      </w:r>
      <w:r>
        <w:t>of</w:t>
      </w:r>
      <w:r w:rsidR="00805911">
        <w:t xml:space="preserve"> </w:t>
      </w:r>
      <w:r>
        <w:t>the</w:t>
      </w:r>
      <w:r w:rsidR="00805911">
        <w:t xml:space="preserve"> </w:t>
      </w:r>
      <w:r>
        <w:t>research</w:t>
      </w:r>
      <w:r w:rsidR="00805911">
        <w:t xml:space="preserve"> </w:t>
      </w:r>
      <w:r>
        <w:t>report</w:t>
      </w:r>
      <w:r w:rsidR="00805911">
        <w:t xml:space="preserve"> </w:t>
      </w:r>
      <w:r>
        <w:t>until</w:t>
      </w:r>
      <w:r w:rsidR="00805911">
        <w:t xml:space="preserve"> </w:t>
      </w:r>
      <w:r>
        <w:t>made available in the public domain.</w:t>
      </w:r>
    </w:p>
    <w:p w:rsidR="00007068" w:rsidRDefault="007A5EE0">
      <w:pPr>
        <w:pStyle w:val="BodyText"/>
        <w:spacing w:before="17" w:line="352" w:lineRule="auto"/>
        <w:ind w:left="993"/>
      </w:pPr>
      <w:r>
        <w:rPr>
          <w:spacing w:val="-2"/>
        </w:rPr>
        <w:t>To</w:t>
      </w:r>
      <w:r w:rsidR="00805911">
        <w:rPr>
          <w:spacing w:val="-2"/>
        </w:rPr>
        <w:t xml:space="preserve"> </w:t>
      </w:r>
      <w:r>
        <w:rPr>
          <w:spacing w:val="-2"/>
        </w:rPr>
        <w:t>respect</w:t>
      </w:r>
      <w:r w:rsidR="00805911">
        <w:rPr>
          <w:spacing w:val="-2"/>
        </w:rPr>
        <w:t xml:space="preserve"> </w:t>
      </w:r>
      <w:r>
        <w:rPr>
          <w:spacing w:val="-2"/>
        </w:rPr>
        <w:t>data</w:t>
      </w:r>
      <w:r w:rsidR="00805911">
        <w:rPr>
          <w:spacing w:val="-2"/>
        </w:rPr>
        <w:t xml:space="preserve"> </w:t>
      </w:r>
      <w:r>
        <w:rPr>
          <w:spacing w:val="-2"/>
        </w:rPr>
        <w:t>privacy</w:t>
      </w:r>
      <w:r w:rsidR="00805911">
        <w:rPr>
          <w:spacing w:val="-2"/>
        </w:rPr>
        <w:t xml:space="preserve"> </w:t>
      </w:r>
      <w:r>
        <w:rPr>
          <w:spacing w:val="-2"/>
        </w:rPr>
        <w:t>rights</w:t>
      </w:r>
      <w:r w:rsidR="00805911">
        <w:rPr>
          <w:spacing w:val="-2"/>
        </w:rPr>
        <w:t xml:space="preserve"> </w:t>
      </w:r>
      <w:r>
        <w:rPr>
          <w:spacing w:val="-2"/>
        </w:rPr>
        <w:t>of</w:t>
      </w:r>
      <w:r w:rsidR="00805911">
        <w:rPr>
          <w:spacing w:val="-2"/>
        </w:rPr>
        <w:t xml:space="preserve"> </w:t>
      </w:r>
      <w:r>
        <w:rPr>
          <w:spacing w:val="-2"/>
        </w:rPr>
        <w:t>clients</w:t>
      </w:r>
      <w:r w:rsidR="00805911">
        <w:rPr>
          <w:spacing w:val="-2"/>
        </w:rPr>
        <w:t xml:space="preserve"> </w:t>
      </w:r>
      <w:r>
        <w:rPr>
          <w:spacing w:val="-2"/>
        </w:rPr>
        <w:t>and</w:t>
      </w:r>
      <w:r w:rsidR="00805911">
        <w:rPr>
          <w:spacing w:val="-2"/>
        </w:rPr>
        <w:t xml:space="preserve"> </w:t>
      </w:r>
      <w:r>
        <w:rPr>
          <w:spacing w:val="-2"/>
        </w:rPr>
        <w:t>take</w:t>
      </w:r>
      <w:r w:rsidR="00805911">
        <w:rPr>
          <w:spacing w:val="-2"/>
        </w:rPr>
        <w:t xml:space="preserve"> </w:t>
      </w:r>
      <w:r>
        <w:rPr>
          <w:spacing w:val="-2"/>
        </w:rPr>
        <w:t>measures</w:t>
      </w:r>
      <w:r w:rsidR="00805911">
        <w:rPr>
          <w:spacing w:val="-2"/>
        </w:rPr>
        <w:t xml:space="preserve"> </w:t>
      </w:r>
      <w:r>
        <w:rPr>
          <w:spacing w:val="-2"/>
        </w:rPr>
        <w:t>to</w:t>
      </w:r>
      <w:r w:rsidR="00805911">
        <w:rPr>
          <w:spacing w:val="-2"/>
        </w:rPr>
        <w:t xml:space="preserve"> </w:t>
      </w:r>
      <w:r>
        <w:rPr>
          <w:spacing w:val="-2"/>
        </w:rPr>
        <w:t>protect</w:t>
      </w:r>
      <w:r w:rsidR="00805911">
        <w:rPr>
          <w:spacing w:val="-2"/>
        </w:rPr>
        <w:t xml:space="preserve"> </w:t>
      </w:r>
      <w:r>
        <w:rPr>
          <w:spacing w:val="-2"/>
        </w:rPr>
        <w:t xml:space="preserve">unauthorized </w:t>
      </w:r>
      <w:r>
        <w:t>use of their confidential information</w:t>
      </w:r>
    </w:p>
    <w:p w:rsidR="00007068" w:rsidRDefault="007A5EE0">
      <w:pPr>
        <w:pStyle w:val="BodyText"/>
        <w:spacing w:before="15" w:line="355" w:lineRule="auto"/>
        <w:ind w:left="993" w:hanging="3"/>
      </w:pPr>
      <w:r>
        <w:rPr>
          <w:spacing w:val="-2"/>
        </w:rPr>
        <w:t>To</w:t>
      </w:r>
      <w:r w:rsidR="00805911">
        <w:rPr>
          <w:spacing w:val="-2"/>
        </w:rPr>
        <w:t xml:space="preserve"> </w:t>
      </w:r>
      <w:r>
        <w:rPr>
          <w:spacing w:val="-2"/>
        </w:rPr>
        <w:t>disclose</w:t>
      </w:r>
      <w:r w:rsidR="00805911">
        <w:rPr>
          <w:spacing w:val="-2"/>
        </w:rPr>
        <w:t xml:space="preserve"> </w:t>
      </w:r>
      <w:r>
        <w:rPr>
          <w:spacing w:val="-2"/>
        </w:rPr>
        <w:t>the</w:t>
      </w:r>
      <w:r w:rsidR="00805911">
        <w:rPr>
          <w:spacing w:val="-2"/>
        </w:rPr>
        <w:t xml:space="preserve"> </w:t>
      </w:r>
      <w:r>
        <w:rPr>
          <w:spacing w:val="-2"/>
        </w:rPr>
        <w:t>timelines</w:t>
      </w:r>
      <w:r w:rsidR="00805911">
        <w:rPr>
          <w:spacing w:val="-2"/>
        </w:rPr>
        <w:t xml:space="preserve"> </w:t>
      </w:r>
      <w:r>
        <w:rPr>
          <w:spacing w:val="-2"/>
        </w:rPr>
        <w:t>for</w:t>
      </w:r>
      <w:r w:rsidR="00805911">
        <w:rPr>
          <w:spacing w:val="-2"/>
        </w:rPr>
        <w:t xml:space="preserve"> </w:t>
      </w:r>
      <w:r>
        <w:rPr>
          <w:spacing w:val="-2"/>
        </w:rPr>
        <w:t>the</w:t>
      </w:r>
      <w:r w:rsidR="00805911">
        <w:rPr>
          <w:spacing w:val="-2"/>
        </w:rPr>
        <w:t xml:space="preserve"> </w:t>
      </w:r>
      <w:r>
        <w:rPr>
          <w:spacing w:val="-2"/>
        </w:rPr>
        <w:t>services</w:t>
      </w:r>
      <w:r w:rsidR="00805911">
        <w:rPr>
          <w:spacing w:val="-2"/>
        </w:rPr>
        <w:t xml:space="preserve"> </w:t>
      </w:r>
      <w:r>
        <w:rPr>
          <w:spacing w:val="-2"/>
        </w:rPr>
        <w:t>provided</w:t>
      </w:r>
      <w:r w:rsidR="00805911">
        <w:rPr>
          <w:spacing w:val="-2"/>
        </w:rPr>
        <w:t xml:space="preserve"> </w:t>
      </w:r>
      <w:r>
        <w:rPr>
          <w:spacing w:val="-2"/>
        </w:rPr>
        <w:t>by</w:t>
      </w:r>
      <w:r w:rsidR="00805911">
        <w:rPr>
          <w:spacing w:val="-2"/>
        </w:rPr>
        <w:t xml:space="preserve"> </w:t>
      </w:r>
      <w:r>
        <w:rPr>
          <w:spacing w:val="-2"/>
        </w:rPr>
        <w:t>the</w:t>
      </w:r>
      <w:r w:rsidR="00805911">
        <w:rPr>
          <w:spacing w:val="-2"/>
        </w:rPr>
        <w:t xml:space="preserve"> </w:t>
      </w:r>
      <w:r>
        <w:rPr>
          <w:spacing w:val="-2"/>
        </w:rPr>
        <w:t>research</w:t>
      </w:r>
      <w:r w:rsidR="00805911">
        <w:rPr>
          <w:spacing w:val="-2"/>
        </w:rPr>
        <w:t xml:space="preserve"> </w:t>
      </w:r>
      <w:r>
        <w:rPr>
          <w:spacing w:val="-2"/>
        </w:rPr>
        <w:t>analyst</w:t>
      </w:r>
      <w:r w:rsidR="00805911">
        <w:rPr>
          <w:spacing w:val="-2"/>
        </w:rPr>
        <w:t xml:space="preserve"> </w:t>
      </w:r>
      <w:r>
        <w:rPr>
          <w:spacing w:val="-2"/>
        </w:rPr>
        <w:t>to</w:t>
      </w:r>
      <w:r w:rsidR="00805911">
        <w:rPr>
          <w:spacing w:val="-2"/>
        </w:rPr>
        <w:t xml:space="preserve"> </w:t>
      </w:r>
      <w:r>
        <w:rPr>
          <w:spacing w:val="-2"/>
        </w:rPr>
        <w:t xml:space="preserve">clients </w:t>
      </w:r>
      <w:r>
        <w:t>and ensure adherence to the said timelines</w:t>
      </w:r>
    </w:p>
    <w:p w:rsidR="00805911" w:rsidRDefault="007A5EE0">
      <w:pPr>
        <w:pStyle w:val="BodyText"/>
        <w:spacing w:before="13" w:line="362" w:lineRule="auto"/>
        <w:ind w:left="991" w:right="224" w:firstLine="2"/>
        <w:jc w:val="both"/>
        <w:rPr>
          <w:spacing w:val="-2"/>
        </w:rPr>
      </w:pPr>
      <w:r>
        <w:t>To</w:t>
      </w:r>
      <w:r w:rsidR="00805911">
        <w:t xml:space="preserve"> </w:t>
      </w:r>
      <w:r>
        <w:t>provide</w:t>
      </w:r>
      <w:r w:rsidR="00805911">
        <w:t xml:space="preserve"> </w:t>
      </w:r>
      <w:r>
        <w:t>clear</w:t>
      </w:r>
      <w:r w:rsidR="00805911">
        <w:t xml:space="preserve"> </w:t>
      </w:r>
      <w:r>
        <w:t>guidance</w:t>
      </w:r>
      <w:r w:rsidR="00805911">
        <w:t xml:space="preserve"> </w:t>
      </w:r>
      <w:r>
        <w:t>and</w:t>
      </w:r>
      <w:r w:rsidR="00805911">
        <w:t xml:space="preserve"> </w:t>
      </w:r>
      <w:r>
        <w:t>adequate</w:t>
      </w:r>
      <w:r w:rsidR="00805911">
        <w:t xml:space="preserve"> </w:t>
      </w:r>
      <w:r>
        <w:t>caution</w:t>
      </w:r>
      <w:r w:rsidR="00805911">
        <w:t xml:space="preserve"> </w:t>
      </w:r>
      <w:r>
        <w:t>notice</w:t>
      </w:r>
      <w:r w:rsidR="00805911">
        <w:t xml:space="preserve"> </w:t>
      </w:r>
      <w:r>
        <w:t>to</w:t>
      </w:r>
      <w:r w:rsidR="00805911">
        <w:t xml:space="preserve"> </w:t>
      </w:r>
      <w:r>
        <w:t>clients</w:t>
      </w:r>
      <w:r w:rsidR="00805911">
        <w:t xml:space="preserve"> </w:t>
      </w:r>
      <w:r>
        <w:t>when</w:t>
      </w:r>
      <w:r w:rsidR="00805911">
        <w:t xml:space="preserve"> </w:t>
      </w:r>
      <w:r>
        <w:t xml:space="preserve">providing </w:t>
      </w:r>
      <w:r>
        <w:rPr>
          <w:spacing w:val="-2"/>
        </w:rPr>
        <w:t>recommendations</w:t>
      </w:r>
      <w:r w:rsidR="00805911">
        <w:rPr>
          <w:spacing w:val="-2"/>
        </w:rPr>
        <w:t xml:space="preserve"> </w:t>
      </w:r>
      <w:r>
        <w:rPr>
          <w:spacing w:val="-2"/>
        </w:rPr>
        <w:t>for dealing in</w:t>
      </w:r>
      <w:r w:rsidR="00805911">
        <w:rPr>
          <w:spacing w:val="-2"/>
        </w:rPr>
        <w:t xml:space="preserve"> </w:t>
      </w:r>
      <w:r>
        <w:rPr>
          <w:spacing w:val="-2"/>
        </w:rPr>
        <w:t>complex</w:t>
      </w:r>
      <w:r w:rsidR="00805911">
        <w:rPr>
          <w:spacing w:val="-2"/>
        </w:rPr>
        <w:t xml:space="preserve"> </w:t>
      </w:r>
      <w:r>
        <w:rPr>
          <w:spacing w:val="-2"/>
        </w:rPr>
        <w:t>and</w:t>
      </w:r>
      <w:r w:rsidR="00805911">
        <w:rPr>
          <w:spacing w:val="-2"/>
        </w:rPr>
        <w:t xml:space="preserve"> </w:t>
      </w:r>
      <w:r>
        <w:rPr>
          <w:spacing w:val="-2"/>
        </w:rPr>
        <w:t>high-risk financial</w:t>
      </w:r>
      <w:r w:rsidR="00805911">
        <w:rPr>
          <w:spacing w:val="-2"/>
        </w:rPr>
        <w:t xml:space="preserve"> </w:t>
      </w:r>
      <w:r>
        <w:rPr>
          <w:spacing w:val="-2"/>
        </w:rPr>
        <w:t>products/services</w:t>
      </w:r>
    </w:p>
    <w:p w:rsidR="00007068" w:rsidRDefault="007A5EE0">
      <w:pPr>
        <w:pStyle w:val="BodyText"/>
        <w:spacing w:before="13" w:line="362" w:lineRule="auto"/>
        <w:ind w:left="991" w:right="224" w:firstLine="2"/>
        <w:jc w:val="both"/>
      </w:pPr>
      <w:r>
        <w:t>To treat all clients with honesty and integrity</w:t>
      </w:r>
    </w:p>
    <w:p w:rsidR="00007068" w:rsidRDefault="007A5EE0">
      <w:pPr>
        <w:pStyle w:val="BodyText"/>
        <w:spacing w:before="5" w:line="355" w:lineRule="auto"/>
        <w:ind w:left="993" w:right="168" w:hanging="3"/>
        <w:jc w:val="both"/>
      </w:pPr>
      <w:r>
        <w:t>To</w:t>
      </w:r>
      <w:r w:rsidR="00805911">
        <w:t xml:space="preserve"> </w:t>
      </w:r>
      <w:r>
        <w:t>ensure</w:t>
      </w:r>
      <w:r w:rsidR="00805911">
        <w:t xml:space="preserve"> </w:t>
      </w:r>
      <w:r>
        <w:t>confidentiality</w:t>
      </w:r>
      <w:r w:rsidR="00805911">
        <w:t xml:space="preserve"> </w:t>
      </w:r>
      <w:r>
        <w:t>of</w:t>
      </w:r>
      <w:r w:rsidR="00805911">
        <w:t xml:space="preserve"> </w:t>
      </w:r>
      <w:r>
        <w:t>information</w:t>
      </w:r>
      <w:r w:rsidR="00805911">
        <w:t xml:space="preserve"> </w:t>
      </w:r>
      <w:r>
        <w:t>shared</w:t>
      </w:r>
      <w:r w:rsidR="00805911">
        <w:t xml:space="preserve"> </w:t>
      </w:r>
      <w:r>
        <w:t>by</w:t>
      </w:r>
      <w:r w:rsidR="00805911">
        <w:t xml:space="preserve"> </w:t>
      </w:r>
      <w:r>
        <w:t>clients</w:t>
      </w:r>
      <w:r w:rsidR="00805911">
        <w:t xml:space="preserve"> </w:t>
      </w:r>
      <w:r>
        <w:t>unless</w:t>
      </w:r>
      <w:r w:rsidR="00805911">
        <w:t xml:space="preserve"> </w:t>
      </w:r>
      <w:r>
        <w:t>such</w:t>
      </w:r>
      <w:r w:rsidR="00805911">
        <w:t xml:space="preserve"> information </w:t>
      </w:r>
      <w:r>
        <w:t>is</w:t>
      </w:r>
      <w:r w:rsidR="00805911">
        <w:t xml:space="preserve"> </w:t>
      </w:r>
      <w:r>
        <w:t>required</w:t>
      </w:r>
      <w:r w:rsidR="00805911">
        <w:t xml:space="preserve"> </w:t>
      </w:r>
      <w:r>
        <w:t>to</w:t>
      </w:r>
      <w:r w:rsidR="00805911">
        <w:t xml:space="preserve"> </w:t>
      </w:r>
      <w:r>
        <w:t>be</w:t>
      </w:r>
      <w:r w:rsidR="00805911">
        <w:t xml:space="preserve"> </w:t>
      </w:r>
      <w:r>
        <w:t>provided</w:t>
      </w:r>
      <w:r w:rsidR="00805911">
        <w:t xml:space="preserve"> </w:t>
      </w:r>
      <w:r>
        <w:t>in</w:t>
      </w:r>
      <w:r w:rsidR="00805911">
        <w:t xml:space="preserve"> </w:t>
      </w:r>
      <w:r>
        <w:t>furtherance</w:t>
      </w:r>
      <w:r w:rsidR="00805911">
        <w:t xml:space="preserve"> </w:t>
      </w:r>
      <w:r>
        <w:t>of</w:t>
      </w:r>
      <w:r w:rsidR="00805911">
        <w:t xml:space="preserve"> </w:t>
      </w:r>
      <w:r>
        <w:t>discharging</w:t>
      </w:r>
      <w:r w:rsidR="00805911">
        <w:t xml:space="preserve"> </w:t>
      </w:r>
      <w:r>
        <w:t>legal</w:t>
      </w:r>
      <w:r w:rsidR="00805911">
        <w:t xml:space="preserve"> </w:t>
      </w:r>
      <w:r>
        <w:t>obligations</w:t>
      </w:r>
      <w:r w:rsidR="00805911">
        <w:t xml:space="preserve"> </w:t>
      </w:r>
      <w:r>
        <w:t>or</w:t>
      </w:r>
      <w:r w:rsidR="00805911">
        <w:t xml:space="preserve"> </w:t>
      </w:r>
      <w:r>
        <w:t>a</w:t>
      </w:r>
      <w:r w:rsidR="00805911">
        <w:t xml:space="preserve"> </w:t>
      </w:r>
      <w:r>
        <w:t>client has provided specific consent to share such information.</w:t>
      </w:r>
    </w:p>
    <w:p w:rsidR="00007068" w:rsidRDefault="00007068">
      <w:pPr>
        <w:pStyle w:val="BodyText"/>
        <w:spacing w:before="122"/>
      </w:pPr>
    </w:p>
    <w:p w:rsidR="00007068" w:rsidRDefault="007A5EE0">
      <w:pPr>
        <w:pStyle w:val="Heading1"/>
        <w:numPr>
          <w:ilvl w:val="0"/>
          <w:numId w:val="2"/>
        </w:numPr>
        <w:tabs>
          <w:tab w:val="left" w:pos="585"/>
        </w:tabs>
        <w:ind w:left="585" w:hanging="405"/>
        <w:rPr>
          <w:u w:val="none"/>
        </w:rPr>
      </w:pPr>
      <w:r>
        <w:rPr>
          <w:spacing w:val="-2"/>
        </w:rPr>
        <w:t>Details</w:t>
      </w:r>
      <w:r w:rsidR="00805911">
        <w:rPr>
          <w:spacing w:val="-2"/>
        </w:rPr>
        <w:t xml:space="preserve"> </w:t>
      </w:r>
      <w:r>
        <w:rPr>
          <w:spacing w:val="-2"/>
        </w:rPr>
        <w:t>of</w:t>
      </w:r>
      <w:r w:rsidR="00805911">
        <w:rPr>
          <w:spacing w:val="-2"/>
        </w:rPr>
        <w:t xml:space="preserve"> </w:t>
      </w:r>
      <w:r>
        <w:rPr>
          <w:spacing w:val="-2"/>
        </w:rPr>
        <w:t>grievance</w:t>
      </w:r>
      <w:r w:rsidR="00805911">
        <w:rPr>
          <w:spacing w:val="-2"/>
        </w:rPr>
        <w:t xml:space="preserve"> </w:t>
      </w:r>
      <w:proofErr w:type="spellStart"/>
      <w:r>
        <w:rPr>
          <w:spacing w:val="-2"/>
        </w:rPr>
        <w:t>redressal</w:t>
      </w:r>
      <w:proofErr w:type="spellEnd"/>
      <w:r w:rsidR="00805911">
        <w:rPr>
          <w:spacing w:val="-2"/>
        </w:rPr>
        <w:t xml:space="preserve"> </w:t>
      </w:r>
      <w:r>
        <w:rPr>
          <w:spacing w:val="-2"/>
        </w:rPr>
        <w:t>mechanism</w:t>
      </w:r>
      <w:r w:rsidR="00805911">
        <w:rPr>
          <w:spacing w:val="-2"/>
        </w:rPr>
        <w:t xml:space="preserve"> </w:t>
      </w:r>
      <w:r>
        <w:rPr>
          <w:spacing w:val="-2"/>
        </w:rPr>
        <w:t>and</w:t>
      </w:r>
      <w:r w:rsidR="00805911">
        <w:rPr>
          <w:spacing w:val="-2"/>
        </w:rPr>
        <w:t xml:space="preserve"> </w:t>
      </w:r>
      <w:r>
        <w:rPr>
          <w:spacing w:val="-2"/>
        </w:rPr>
        <w:t>how</w:t>
      </w:r>
      <w:r w:rsidR="00805911">
        <w:rPr>
          <w:spacing w:val="-2"/>
        </w:rPr>
        <w:t xml:space="preserve"> </w:t>
      </w:r>
      <w:r>
        <w:rPr>
          <w:spacing w:val="-2"/>
        </w:rPr>
        <w:t>to</w:t>
      </w:r>
      <w:r w:rsidR="00805911">
        <w:rPr>
          <w:spacing w:val="-2"/>
        </w:rPr>
        <w:t xml:space="preserve"> </w:t>
      </w:r>
      <w:r>
        <w:rPr>
          <w:spacing w:val="-2"/>
        </w:rPr>
        <w:t>access</w:t>
      </w:r>
      <w:r w:rsidR="00805911">
        <w:rPr>
          <w:spacing w:val="-2"/>
        </w:rPr>
        <w:t xml:space="preserve"> </w:t>
      </w:r>
      <w:r>
        <w:rPr>
          <w:spacing w:val="-5"/>
        </w:rPr>
        <w:t>it</w:t>
      </w:r>
    </w:p>
    <w:p w:rsidR="00007068" w:rsidRDefault="00007068">
      <w:pPr>
        <w:pStyle w:val="BodyText"/>
        <w:spacing w:before="228"/>
        <w:rPr>
          <w:rFonts w:ascii="Arial"/>
          <w:b/>
        </w:rPr>
      </w:pPr>
    </w:p>
    <w:p w:rsidR="00007068" w:rsidRDefault="007A5EE0">
      <w:pPr>
        <w:pStyle w:val="ListParagraph"/>
        <w:numPr>
          <w:ilvl w:val="1"/>
          <w:numId w:val="2"/>
        </w:numPr>
        <w:tabs>
          <w:tab w:val="left" w:pos="993"/>
        </w:tabs>
        <w:spacing w:line="357" w:lineRule="auto"/>
        <w:ind w:left="993" w:right="220"/>
        <w:rPr>
          <w:sz w:val="21"/>
        </w:rPr>
      </w:pPr>
      <w:r>
        <w:rPr>
          <w:sz w:val="21"/>
        </w:rPr>
        <w:t>Investor</w:t>
      </w:r>
      <w:r w:rsidR="00805911">
        <w:rPr>
          <w:sz w:val="21"/>
        </w:rPr>
        <w:t xml:space="preserve"> </w:t>
      </w:r>
      <w:r>
        <w:rPr>
          <w:sz w:val="21"/>
        </w:rPr>
        <w:t>can</w:t>
      </w:r>
      <w:r w:rsidR="00805911">
        <w:rPr>
          <w:sz w:val="21"/>
        </w:rPr>
        <w:t xml:space="preserve"> </w:t>
      </w:r>
      <w:r>
        <w:rPr>
          <w:sz w:val="21"/>
        </w:rPr>
        <w:t>lodge</w:t>
      </w:r>
      <w:r w:rsidR="00805911">
        <w:rPr>
          <w:sz w:val="21"/>
        </w:rPr>
        <w:t xml:space="preserve"> </w:t>
      </w:r>
      <w:r>
        <w:rPr>
          <w:sz w:val="21"/>
        </w:rPr>
        <w:t>complaint/grievance</w:t>
      </w:r>
      <w:r w:rsidR="00805911">
        <w:rPr>
          <w:sz w:val="21"/>
        </w:rPr>
        <w:t xml:space="preserve"> </w:t>
      </w:r>
      <w:r>
        <w:rPr>
          <w:sz w:val="21"/>
        </w:rPr>
        <w:t>against</w:t>
      </w:r>
      <w:r w:rsidR="00805911">
        <w:rPr>
          <w:sz w:val="21"/>
        </w:rPr>
        <w:t xml:space="preserve"> </w:t>
      </w:r>
      <w:r>
        <w:rPr>
          <w:sz w:val="21"/>
        </w:rPr>
        <w:t>Research</w:t>
      </w:r>
      <w:r w:rsidR="00805911">
        <w:rPr>
          <w:sz w:val="21"/>
        </w:rPr>
        <w:t xml:space="preserve"> </w:t>
      </w:r>
      <w:r>
        <w:rPr>
          <w:sz w:val="21"/>
        </w:rPr>
        <w:t>Analyst</w:t>
      </w:r>
      <w:r w:rsidR="00805911">
        <w:rPr>
          <w:sz w:val="21"/>
        </w:rPr>
        <w:t xml:space="preserve"> </w:t>
      </w:r>
      <w:r>
        <w:rPr>
          <w:sz w:val="21"/>
        </w:rPr>
        <w:t>in</w:t>
      </w:r>
      <w:r w:rsidR="00805911">
        <w:rPr>
          <w:sz w:val="21"/>
        </w:rPr>
        <w:t xml:space="preserve"> </w:t>
      </w:r>
      <w:r>
        <w:rPr>
          <w:sz w:val="21"/>
        </w:rPr>
        <w:t>the</w:t>
      </w:r>
      <w:r w:rsidR="00805911">
        <w:rPr>
          <w:sz w:val="21"/>
        </w:rPr>
        <w:t xml:space="preserve"> </w:t>
      </w:r>
      <w:r>
        <w:rPr>
          <w:sz w:val="21"/>
        </w:rPr>
        <w:t xml:space="preserve">following </w:t>
      </w:r>
      <w:r>
        <w:rPr>
          <w:spacing w:val="-2"/>
          <w:sz w:val="21"/>
        </w:rPr>
        <w:t>ways:</w:t>
      </w:r>
    </w:p>
    <w:p w:rsidR="00007068" w:rsidRDefault="00007068">
      <w:pPr>
        <w:pStyle w:val="BodyText"/>
        <w:spacing w:before="110"/>
      </w:pPr>
    </w:p>
    <w:p w:rsidR="00007068" w:rsidRDefault="007A5EE0" w:rsidP="00805911">
      <w:pPr>
        <w:pStyle w:val="BodyText"/>
        <w:ind w:left="1270"/>
      </w:pPr>
      <w:r>
        <w:rPr>
          <w:spacing w:val="-2"/>
          <w:u w:val="single"/>
        </w:rPr>
        <w:t>Mode</w:t>
      </w:r>
      <w:r w:rsidR="00805911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of</w:t>
      </w:r>
      <w:r w:rsidR="00805911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filing</w:t>
      </w:r>
      <w:r w:rsidR="00805911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the</w:t>
      </w:r>
      <w:r w:rsidR="00805911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complaint</w:t>
      </w:r>
      <w:r w:rsidR="00805911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with</w:t>
      </w:r>
      <w:r w:rsidR="00805911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research</w:t>
      </w:r>
      <w:r w:rsidR="00805911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analyst</w:t>
      </w:r>
    </w:p>
    <w:p w:rsidR="00805911" w:rsidRDefault="00805911" w:rsidP="00805911">
      <w:pPr>
        <w:pStyle w:val="BodyText"/>
        <w:ind w:left="1270"/>
      </w:pPr>
    </w:p>
    <w:p w:rsidR="00007068" w:rsidRDefault="007A5EE0">
      <w:pPr>
        <w:pStyle w:val="BodyText"/>
        <w:spacing w:before="1" w:line="355" w:lineRule="auto"/>
        <w:ind w:left="1270"/>
      </w:pPr>
      <w:r>
        <w:t>In</w:t>
      </w:r>
      <w:r w:rsidR="00805911">
        <w:t xml:space="preserve"> </w:t>
      </w:r>
      <w:r>
        <w:t>case</w:t>
      </w:r>
      <w:r w:rsidR="00805911">
        <w:t xml:space="preserve"> </w:t>
      </w:r>
      <w:r>
        <w:t>of</w:t>
      </w:r>
      <w:r w:rsidR="00805911">
        <w:t xml:space="preserve"> </w:t>
      </w:r>
      <w:r>
        <w:t>any</w:t>
      </w:r>
      <w:r w:rsidR="00805911">
        <w:t xml:space="preserve"> </w:t>
      </w:r>
      <w:r>
        <w:t>grievance/complaint,</w:t>
      </w:r>
      <w:r w:rsidR="00805911">
        <w:t xml:space="preserve"> </w:t>
      </w:r>
      <w:r>
        <w:t>an</w:t>
      </w:r>
      <w:r w:rsidR="00805911">
        <w:t xml:space="preserve"> </w:t>
      </w:r>
      <w:proofErr w:type="spellStart"/>
      <w:r>
        <w:t>invest</w:t>
      </w:r>
      <w:r w:rsidR="00805911">
        <w:t xml:space="preserve"> </w:t>
      </w:r>
      <w:r>
        <w:t>or</w:t>
      </w:r>
      <w:proofErr w:type="spellEnd"/>
      <w:r w:rsidR="00805911">
        <w:t xml:space="preserve"> </w:t>
      </w:r>
      <w:r>
        <w:t>may</w:t>
      </w:r>
      <w:r w:rsidR="00805911">
        <w:t xml:space="preserve"> </w:t>
      </w:r>
      <w:r>
        <w:t>approach</w:t>
      </w:r>
      <w:r w:rsidR="00805911">
        <w:t xml:space="preserve"> </w:t>
      </w:r>
      <w:r>
        <w:t>the</w:t>
      </w:r>
      <w:r w:rsidR="00805911">
        <w:t xml:space="preserve"> </w:t>
      </w:r>
      <w:r>
        <w:t xml:space="preserve">concerned </w:t>
      </w:r>
      <w:r>
        <w:rPr>
          <w:spacing w:val="-2"/>
        </w:rPr>
        <w:t>Research</w:t>
      </w:r>
      <w:r w:rsidR="00805911">
        <w:rPr>
          <w:spacing w:val="-2"/>
        </w:rPr>
        <w:t xml:space="preserve"> </w:t>
      </w:r>
      <w:r>
        <w:rPr>
          <w:spacing w:val="-2"/>
        </w:rPr>
        <w:t>Analyst</w:t>
      </w:r>
      <w:r w:rsidR="00805911">
        <w:rPr>
          <w:spacing w:val="-2"/>
        </w:rPr>
        <w:t xml:space="preserve"> </w:t>
      </w:r>
      <w:r>
        <w:rPr>
          <w:spacing w:val="-2"/>
        </w:rPr>
        <w:t>who</w:t>
      </w:r>
      <w:r w:rsidR="00805911">
        <w:rPr>
          <w:spacing w:val="-2"/>
        </w:rPr>
        <w:t xml:space="preserve"> </w:t>
      </w:r>
      <w:r>
        <w:rPr>
          <w:spacing w:val="-2"/>
        </w:rPr>
        <w:t>shall</w:t>
      </w:r>
      <w:r w:rsidR="00805911">
        <w:rPr>
          <w:spacing w:val="-2"/>
        </w:rPr>
        <w:t xml:space="preserve"> </w:t>
      </w:r>
      <w:r>
        <w:rPr>
          <w:spacing w:val="-2"/>
        </w:rPr>
        <w:t>strive</w:t>
      </w:r>
      <w:r w:rsidR="00805911">
        <w:rPr>
          <w:spacing w:val="-2"/>
        </w:rPr>
        <w:t xml:space="preserve"> </w:t>
      </w:r>
      <w:r>
        <w:rPr>
          <w:spacing w:val="-2"/>
        </w:rPr>
        <w:t>to</w:t>
      </w:r>
      <w:r w:rsidR="00805911">
        <w:rPr>
          <w:spacing w:val="-2"/>
        </w:rPr>
        <w:t xml:space="preserve"> </w:t>
      </w:r>
      <w:r>
        <w:rPr>
          <w:spacing w:val="-2"/>
        </w:rPr>
        <w:t>redress</w:t>
      </w:r>
      <w:r w:rsidR="00805911">
        <w:rPr>
          <w:spacing w:val="-2"/>
        </w:rPr>
        <w:t xml:space="preserve"> </w:t>
      </w:r>
      <w:r>
        <w:rPr>
          <w:spacing w:val="-2"/>
        </w:rPr>
        <w:t>the</w:t>
      </w:r>
      <w:r w:rsidR="00805911">
        <w:rPr>
          <w:spacing w:val="-2"/>
        </w:rPr>
        <w:t xml:space="preserve"> </w:t>
      </w:r>
      <w:r>
        <w:rPr>
          <w:spacing w:val="-2"/>
        </w:rPr>
        <w:t>grievance</w:t>
      </w:r>
      <w:r w:rsidR="00805911">
        <w:rPr>
          <w:spacing w:val="-2"/>
        </w:rPr>
        <w:t xml:space="preserve"> </w:t>
      </w:r>
      <w:r>
        <w:rPr>
          <w:spacing w:val="-2"/>
        </w:rPr>
        <w:t>immediately,</w:t>
      </w:r>
      <w:r w:rsidR="00805911">
        <w:rPr>
          <w:spacing w:val="-2"/>
        </w:rPr>
        <w:t xml:space="preserve"> </w:t>
      </w:r>
      <w:r>
        <w:rPr>
          <w:spacing w:val="-2"/>
        </w:rPr>
        <w:t>but</w:t>
      </w:r>
      <w:r w:rsidR="00805911">
        <w:rPr>
          <w:spacing w:val="-2"/>
        </w:rPr>
        <w:t xml:space="preserve"> </w:t>
      </w:r>
      <w:r>
        <w:rPr>
          <w:spacing w:val="-2"/>
        </w:rPr>
        <w:t>not</w:t>
      </w:r>
    </w:p>
    <w:p w:rsidR="00007068" w:rsidRDefault="00007068">
      <w:pPr>
        <w:pStyle w:val="BodyText"/>
        <w:spacing w:line="355" w:lineRule="auto"/>
        <w:sectPr w:rsidR="00007068">
          <w:pgSz w:w="12240" w:h="15840"/>
          <w:pgMar w:top="1280" w:right="1800" w:bottom="280" w:left="1800" w:header="720" w:footer="720" w:gutter="0"/>
          <w:cols w:space="720"/>
        </w:sectPr>
      </w:pPr>
    </w:p>
    <w:p w:rsidR="00007068" w:rsidRDefault="00007068">
      <w:pPr>
        <w:pStyle w:val="BodyText"/>
        <w:spacing w:before="71"/>
        <w:ind w:left="1270"/>
      </w:pPr>
      <w:r>
        <w:lastRenderedPageBreak/>
        <w:pict>
          <v:group id="docshapegroup19" o:spid="_x0000_s1057" style="position:absolute;left:0;text-align:left;margin-left:93.25pt;margin-top:67.65pt;width:453.2pt;height:655.55pt;z-index:-15866368;mso-position-horizontal-relative:page;mso-position-vertical-relative:page" coordorigin="1874,1353" coordsize="8494,13111">
            <v:shape id="docshape20" o:spid="_x0000_s1072" style="position:absolute;left:1874;top:1353;width:8494;height:13111" coordorigin="1874,1353" coordsize="8494,13111" path="m10368,1353r-10,l10358,1354r,12l10358,14452r-8474,l1884,1366r8474,l10358,1354r-8484,l1874,1366r,13086l1874,14464r8494,l10368,14452r,l10368,1353xe" fillcolor="black" stroked="f">
              <v:path arrowok="t"/>
            </v:shape>
            <v:shape id="docshape21" o:spid="_x0000_s1071" type="#_x0000_t75" style="position:absolute;left:3345;top:9106;width:572;height:156">
              <v:imagedata r:id="rId13" o:title=""/>
            </v:shape>
            <v:shape id="docshape22" o:spid="_x0000_s1070" type="#_x0000_t75" style="position:absolute;left:3988;top:9106;width:192;height:156">
              <v:imagedata r:id="rId14" o:title=""/>
            </v:shape>
            <v:shape id="docshape23" o:spid="_x0000_s1069" type="#_x0000_t75" style="position:absolute;left:4245;top:9108;width:2357;height:154">
              <v:imagedata r:id="rId15" o:title=""/>
            </v:shape>
            <v:shape id="docshape24" o:spid="_x0000_s1068" type="#_x0000_t75" style="position:absolute;left:3343;top:9382;width:1397;height:156">
              <v:imagedata r:id="rId16" o:title=""/>
            </v:shape>
            <v:shape id="docshape25" o:spid="_x0000_s1067" type="#_x0000_t75" style="position:absolute;left:3343;top:9638;width:461;height:156">
              <v:imagedata r:id="rId17" o:title=""/>
            </v:shape>
            <v:shape id="docshape26" o:spid="_x0000_s1066" type="#_x0000_t75" style="position:absolute;left:3350;top:9107;width:4364;height:1204">
              <v:imagedata r:id="rId18" o:title=""/>
            </v:shape>
            <v:shape id="docshape27" o:spid="_x0000_s1065" type="#_x0000_t75" style="position:absolute;left:2330;top:11229;width:74;height:74">
              <v:imagedata r:id="rId19" o:title=""/>
            </v:shape>
            <v:shape id="docshape28" o:spid="_x0000_s1064" type="#_x0000_t75" style="position:absolute;left:2330;top:11598;width:74;height:74">
              <v:imagedata r:id="rId20" o:title=""/>
            </v:shape>
            <v:shape id="docshape29" o:spid="_x0000_s1063" type="#_x0000_t75" style="position:absolute;left:2330;top:11972;width:74;height:74">
              <v:imagedata r:id="rId21" o:title=""/>
            </v:shape>
            <v:shape id="docshape30" o:spid="_x0000_s1062" type="#_x0000_t75" style="position:absolute;left:2330;top:12341;width:74;height:74">
              <v:imagedata r:id="rId22" o:title=""/>
            </v:shape>
            <v:shape id="docshape31" o:spid="_x0000_s1061" type="#_x0000_t75" style="position:absolute;left:2330;top:12712;width:74;height:74">
              <v:imagedata r:id="rId19" o:title=""/>
            </v:shape>
            <v:shape id="docshape32" o:spid="_x0000_s1060" type="#_x0000_t75" style="position:absolute;left:2330;top:13440;width:74;height:74">
              <v:imagedata r:id="rId19" o:title=""/>
            </v:shape>
            <v:shape id="docshape33" o:spid="_x0000_s1059" type="#_x0000_t75" style="position:absolute;left:2330;top:13812;width:74;height:74">
              <v:imagedata r:id="rId23" o:title=""/>
            </v:shape>
            <v:shape id="docshape34" o:spid="_x0000_s1058" type="#_x0000_t75" style="position:absolute;left:2330;top:14181;width:74;height:74">
              <v:imagedata r:id="rId24" o:title=""/>
            </v:shape>
            <w10:wrap anchorx="page" anchory="page"/>
          </v:group>
        </w:pict>
      </w:r>
      <w:proofErr w:type="gramStart"/>
      <w:r w:rsidR="007A5EE0">
        <w:t>later</w:t>
      </w:r>
      <w:proofErr w:type="gramEnd"/>
      <w:r w:rsidR="00805911">
        <w:t xml:space="preserve"> </w:t>
      </w:r>
      <w:r w:rsidR="007A5EE0">
        <w:t>than</w:t>
      </w:r>
      <w:r w:rsidR="00805911">
        <w:t xml:space="preserve"> </w:t>
      </w:r>
      <w:r w:rsidR="007A5EE0">
        <w:t>21</w:t>
      </w:r>
      <w:r w:rsidR="00805911">
        <w:t xml:space="preserve"> </w:t>
      </w:r>
      <w:r w:rsidR="007A5EE0">
        <w:t>days</w:t>
      </w:r>
      <w:r w:rsidR="00805911">
        <w:t xml:space="preserve"> </w:t>
      </w:r>
      <w:r w:rsidR="007A5EE0">
        <w:t>of</w:t>
      </w:r>
      <w:r w:rsidR="00805911">
        <w:t xml:space="preserve"> </w:t>
      </w:r>
      <w:r w:rsidR="007A5EE0">
        <w:t>the</w:t>
      </w:r>
      <w:r w:rsidR="00805911">
        <w:t xml:space="preserve"> </w:t>
      </w:r>
      <w:r w:rsidR="007A5EE0">
        <w:t>receipt</w:t>
      </w:r>
      <w:r w:rsidR="00805911">
        <w:t xml:space="preserve"> </w:t>
      </w:r>
      <w:r w:rsidR="007A5EE0">
        <w:t>of</w:t>
      </w:r>
      <w:r w:rsidR="00805911">
        <w:t xml:space="preserve"> </w:t>
      </w:r>
      <w:r w:rsidR="007A5EE0">
        <w:t>the</w:t>
      </w:r>
      <w:r w:rsidR="00805911">
        <w:t xml:space="preserve"> </w:t>
      </w:r>
      <w:r w:rsidR="007A5EE0">
        <w:rPr>
          <w:spacing w:val="-2"/>
        </w:rPr>
        <w:t>grievance.</w:t>
      </w:r>
    </w:p>
    <w:p w:rsidR="00007068" w:rsidRDefault="00007068">
      <w:pPr>
        <w:pStyle w:val="BodyText"/>
        <w:spacing w:before="232"/>
      </w:pPr>
    </w:p>
    <w:p w:rsidR="00007068" w:rsidRDefault="007A5EE0">
      <w:pPr>
        <w:pStyle w:val="BodyText"/>
        <w:spacing w:line="355" w:lineRule="auto"/>
        <w:ind w:left="1270" w:right="715"/>
      </w:pPr>
      <w:r>
        <w:rPr>
          <w:u w:val="single"/>
        </w:rPr>
        <w:t>Mode</w:t>
      </w:r>
      <w:r w:rsidR="00805911">
        <w:rPr>
          <w:u w:val="single"/>
        </w:rPr>
        <w:t xml:space="preserve"> </w:t>
      </w:r>
      <w:r>
        <w:rPr>
          <w:u w:val="single"/>
        </w:rPr>
        <w:t>of</w:t>
      </w:r>
      <w:r w:rsidR="00805911">
        <w:rPr>
          <w:u w:val="single"/>
        </w:rPr>
        <w:t xml:space="preserve"> </w:t>
      </w:r>
      <w:r>
        <w:rPr>
          <w:u w:val="single"/>
        </w:rPr>
        <w:t>filing</w:t>
      </w:r>
      <w:r w:rsidR="00805911">
        <w:rPr>
          <w:u w:val="single"/>
        </w:rPr>
        <w:t xml:space="preserve"> </w:t>
      </w:r>
      <w:r>
        <w:rPr>
          <w:u w:val="single"/>
        </w:rPr>
        <w:t>the</w:t>
      </w:r>
      <w:r w:rsidR="00805911">
        <w:rPr>
          <w:u w:val="single"/>
        </w:rPr>
        <w:t xml:space="preserve"> </w:t>
      </w:r>
      <w:r>
        <w:rPr>
          <w:u w:val="single"/>
        </w:rPr>
        <w:t>complaint</w:t>
      </w:r>
      <w:r w:rsidR="00805911">
        <w:rPr>
          <w:u w:val="single"/>
        </w:rPr>
        <w:t xml:space="preserve"> </w:t>
      </w:r>
      <w:r>
        <w:rPr>
          <w:u w:val="single"/>
        </w:rPr>
        <w:t>on</w:t>
      </w:r>
      <w:r w:rsidR="00805911">
        <w:rPr>
          <w:u w:val="single"/>
        </w:rPr>
        <w:t xml:space="preserve"> </w:t>
      </w:r>
      <w:r>
        <w:rPr>
          <w:u w:val="single"/>
        </w:rPr>
        <w:t>SCORES</w:t>
      </w:r>
      <w:r w:rsidR="00805911">
        <w:rPr>
          <w:u w:val="single"/>
        </w:rPr>
        <w:t xml:space="preserve"> </w:t>
      </w:r>
      <w:r>
        <w:rPr>
          <w:u w:val="single"/>
        </w:rPr>
        <w:t>or</w:t>
      </w:r>
      <w:r w:rsidR="00805911">
        <w:rPr>
          <w:u w:val="single"/>
        </w:rPr>
        <w:t xml:space="preserve"> </w:t>
      </w:r>
      <w:r>
        <w:rPr>
          <w:u w:val="single"/>
        </w:rPr>
        <w:t>with</w:t>
      </w:r>
      <w:r w:rsidR="00805911">
        <w:rPr>
          <w:u w:val="single"/>
        </w:rPr>
        <w:t xml:space="preserve"> </w:t>
      </w:r>
      <w:r>
        <w:rPr>
          <w:u w:val="single"/>
        </w:rPr>
        <w:t>Research</w:t>
      </w:r>
      <w:r w:rsidR="00805911">
        <w:rPr>
          <w:u w:val="single"/>
        </w:rPr>
        <w:t xml:space="preserve"> </w:t>
      </w:r>
      <w:r>
        <w:rPr>
          <w:u w:val="single"/>
        </w:rPr>
        <w:t>Analyst</w:t>
      </w:r>
      <w:r w:rsidR="00805911">
        <w:rPr>
          <w:u w:val="single"/>
        </w:rPr>
        <w:t xml:space="preserve"> </w:t>
      </w:r>
      <w:r>
        <w:rPr>
          <w:u w:val="single"/>
        </w:rPr>
        <w:t>Administration and Supervisory Body (RAASB)</w:t>
      </w:r>
    </w:p>
    <w:p w:rsidR="00007068" w:rsidRDefault="00007068">
      <w:pPr>
        <w:pStyle w:val="BodyText"/>
        <w:spacing w:before="114"/>
      </w:pPr>
    </w:p>
    <w:p w:rsidR="00007068" w:rsidRDefault="007A5EE0">
      <w:pPr>
        <w:pStyle w:val="ListParagraph"/>
        <w:numPr>
          <w:ilvl w:val="2"/>
          <w:numId w:val="2"/>
        </w:numPr>
        <w:tabs>
          <w:tab w:val="left" w:pos="1534"/>
          <w:tab w:val="left" w:pos="1536"/>
        </w:tabs>
        <w:spacing w:before="1" w:line="355" w:lineRule="auto"/>
        <w:ind w:right="221"/>
        <w:rPr>
          <w:sz w:val="21"/>
        </w:rPr>
      </w:pPr>
      <w:r>
        <w:rPr>
          <w:sz w:val="21"/>
        </w:rPr>
        <w:t>SCORES2.0</w:t>
      </w:r>
      <w:r w:rsidR="00805911">
        <w:rPr>
          <w:sz w:val="21"/>
        </w:rPr>
        <w:t xml:space="preserve"> </w:t>
      </w:r>
      <w:r>
        <w:rPr>
          <w:sz w:val="21"/>
        </w:rPr>
        <w:t>(a</w:t>
      </w:r>
      <w:r w:rsidR="00805911">
        <w:rPr>
          <w:sz w:val="21"/>
        </w:rPr>
        <w:t xml:space="preserve"> </w:t>
      </w:r>
      <w:r>
        <w:rPr>
          <w:sz w:val="21"/>
        </w:rPr>
        <w:t>web</w:t>
      </w:r>
      <w:r w:rsidR="00805911">
        <w:rPr>
          <w:sz w:val="21"/>
        </w:rPr>
        <w:t xml:space="preserve"> </w:t>
      </w:r>
      <w:r>
        <w:rPr>
          <w:sz w:val="21"/>
        </w:rPr>
        <w:t>based</w:t>
      </w:r>
      <w:r w:rsidR="00805911">
        <w:rPr>
          <w:sz w:val="21"/>
        </w:rPr>
        <w:t xml:space="preserve"> </w:t>
      </w:r>
      <w:r>
        <w:rPr>
          <w:sz w:val="21"/>
        </w:rPr>
        <w:t>centralized</w:t>
      </w:r>
      <w:r w:rsidR="00805911">
        <w:rPr>
          <w:sz w:val="21"/>
        </w:rPr>
        <w:t xml:space="preserve"> </w:t>
      </w:r>
      <w:r>
        <w:rPr>
          <w:sz w:val="21"/>
        </w:rPr>
        <w:t>grievance</w:t>
      </w:r>
      <w:r w:rsidR="00805911">
        <w:rPr>
          <w:sz w:val="21"/>
        </w:rPr>
        <w:t xml:space="preserve"> </w:t>
      </w:r>
      <w:proofErr w:type="spellStart"/>
      <w:r>
        <w:rPr>
          <w:sz w:val="21"/>
        </w:rPr>
        <w:t>redressal</w:t>
      </w:r>
      <w:proofErr w:type="spellEnd"/>
      <w:r w:rsidR="00805911">
        <w:rPr>
          <w:sz w:val="21"/>
        </w:rPr>
        <w:t xml:space="preserve"> </w:t>
      </w:r>
      <w:r>
        <w:rPr>
          <w:sz w:val="21"/>
        </w:rPr>
        <w:t>system</w:t>
      </w:r>
      <w:r w:rsidR="00805911">
        <w:rPr>
          <w:sz w:val="21"/>
        </w:rPr>
        <w:t xml:space="preserve"> </w:t>
      </w:r>
      <w:r>
        <w:rPr>
          <w:sz w:val="21"/>
        </w:rPr>
        <w:t>of</w:t>
      </w:r>
      <w:r w:rsidR="00805911">
        <w:rPr>
          <w:sz w:val="21"/>
        </w:rPr>
        <w:t xml:space="preserve"> </w:t>
      </w:r>
      <w:r>
        <w:rPr>
          <w:sz w:val="21"/>
        </w:rPr>
        <w:t xml:space="preserve">SEBI for facilitating effective grievance </w:t>
      </w:r>
      <w:proofErr w:type="spellStart"/>
      <w:r>
        <w:rPr>
          <w:sz w:val="21"/>
        </w:rPr>
        <w:t>redressal</w:t>
      </w:r>
      <w:proofErr w:type="spellEnd"/>
      <w:r>
        <w:rPr>
          <w:sz w:val="21"/>
        </w:rPr>
        <w:t xml:space="preserve"> in time-bound manner) </w:t>
      </w:r>
      <w:r>
        <w:rPr>
          <w:spacing w:val="-2"/>
          <w:sz w:val="21"/>
        </w:rPr>
        <w:t>(</w:t>
      </w:r>
      <w:r>
        <w:rPr>
          <w:color w:val="0000FF"/>
          <w:spacing w:val="-2"/>
          <w:sz w:val="21"/>
          <w:u w:val="single" w:color="0000FF"/>
        </w:rPr>
        <w:t>https://scores.sebi.gov.in</w:t>
      </w:r>
      <w:r>
        <w:rPr>
          <w:spacing w:val="-2"/>
          <w:sz w:val="21"/>
        </w:rPr>
        <w:t>)</w:t>
      </w:r>
    </w:p>
    <w:p w:rsidR="00007068" w:rsidRDefault="00007068">
      <w:pPr>
        <w:pStyle w:val="BodyText"/>
        <w:spacing w:before="111"/>
      </w:pPr>
    </w:p>
    <w:p w:rsidR="00007068" w:rsidRDefault="007A5EE0">
      <w:pPr>
        <w:pStyle w:val="BodyText"/>
        <w:ind w:left="1536"/>
      </w:pPr>
      <w:r>
        <w:rPr>
          <w:spacing w:val="-2"/>
        </w:rPr>
        <w:t>Two</w:t>
      </w:r>
      <w:r w:rsidR="00805911">
        <w:rPr>
          <w:spacing w:val="-2"/>
        </w:rPr>
        <w:t xml:space="preserve"> </w:t>
      </w:r>
      <w:r>
        <w:rPr>
          <w:spacing w:val="-2"/>
        </w:rPr>
        <w:t>level</w:t>
      </w:r>
      <w:r w:rsidR="00805911">
        <w:rPr>
          <w:spacing w:val="-2"/>
        </w:rPr>
        <w:t xml:space="preserve"> </w:t>
      </w:r>
      <w:r>
        <w:rPr>
          <w:spacing w:val="-2"/>
        </w:rPr>
        <w:t>review</w:t>
      </w:r>
      <w:r w:rsidR="00805911">
        <w:rPr>
          <w:spacing w:val="-2"/>
        </w:rPr>
        <w:t xml:space="preserve"> </w:t>
      </w:r>
      <w:r>
        <w:rPr>
          <w:spacing w:val="-2"/>
        </w:rPr>
        <w:t>for</w:t>
      </w:r>
      <w:r w:rsidR="00805911">
        <w:rPr>
          <w:spacing w:val="-2"/>
        </w:rPr>
        <w:t xml:space="preserve"> </w:t>
      </w:r>
      <w:r>
        <w:rPr>
          <w:spacing w:val="-2"/>
        </w:rPr>
        <w:t>complaint/grievance</w:t>
      </w:r>
      <w:r w:rsidR="00805911">
        <w:rPr>
          <w:spacing w:val="-2"/>
        </w:rPr>
        <w:t xml:space="preserve"> </w:t>
      </w:r>
      <w:r>
        <w:rPr>
          <w:spacing w:val="-2"/>
        </w:rPr>
        <w:t>against</w:t>
      </w:r>
      <w:r w:rsidR="00805911">
        <w:rPr>
          <w:spacing w:val="-2"/>
        </w:rPr>
        <w:t xml:space="preserve"> </w:t>
      </w:r>
      <w:r>
        <w:rPr>
          <w:spacing w:val="-2"/>
        </w:rPr>
        <w:t>Research</w:t>
      </w:r>
      <w:r w:rsidR="00805911">
        <w:rPr>
          <w:spacing w:val="-2"/>
        </w:rPr>
        <w:t xml:space="preserve"> </w:t>
      </w:r>
      <w:r>
        <w:rPr>
          <w:spacing w:val="-2"/>
        </w:rPr>
        <w:t>Analyst:</w:t>
      </w:r>
    </w:p>
    <w:p w:rsidR="00007068" w:rsidRDefault="00007068">
      <w:pPr>
        <w:pStyle w:val="BodyText"/>
      </w:pPr>
    </w:p>
    <w:p w:rsidR="00007068" w:rsidRDefault="00007068">
      <w:pPr>
        <w:pStyle w:val="BodyText"/>
        <w:spacing w:before="4"/>
      </w:pPr>
    </w:p>
    <w:p w:rsidR="00007068" w:rsidRDefault="00007068">
      <w:pPr>
        <w:pStyle w:val="BodyText"/>
        <w:ind w:left="2213"/>
      </w:pPr>
      <w:r>
        <w:pict>
          <v:shape id="docshape35" o:spid="_x0000_s1056" style="position:absolute;left:0;text-align:left;margin-left:173.85pt;margin-top:4.95pt;width:3.75pt;height:3.75pt;z-index:-15867392;mso-position-horizontal-relative:page" coordorigin="3477,99" coordsize="75,75" path="m3525,99r-19,l3496,104r-14,14l3477,125r,22l3482,156r14,15l3506,173r19,l3535,171r14,-15l3551,147r,-22l3549,118r-14,-14l3525,99xe" fillcolor="black" stroked="f">
            <v:path arrowok="t"/>
            <w10:wrap anchorx="page"/>
          </v:shape>
        </w:pict>
      </w:r>
      <w:r w:rsidR="007A5EE0">
        <w:rPr>
          <w:spacing w:val="-2"/>
        </w:rPr>
        <w:t>First</w:t>
      </w:r>
      <w:r w:rsidR="00805911">
        <w:rPr>
          <w:spacing w:val="-2"/>
        </w:rPr>
        <w:t xml:space="preserve"> </w:t>
      </w:r>
      <w:r w:rsidR="007A5EE0">
        <w:rPr>
          <w:spacing w:val="-2"/>
        </w:rPr>
        <w:t>review</w:t>
      </w:r>
      <w:r w:rsidR="00805911">
        <w:rPr>
          <w:spacing w:val="-2"/>
        </w:rPr>
        <w:t xml:space="preserve"> </w:t>
      </w:r>
      <w:r w:rsidR="007A5EE0">
        <w:rPr>
          <w:spacing w:val="-2"/>
        </w:rPr>
        <w:t>done</w:t>
      </w:r>
      <w:r w:rsidR="00805911">
        <w:rPr>
          <w:spacing w:val="-2"/>
        </w:rPr>
        <w:t xml:space="preserve"> </w:t>
      </w:r>
      <w:r w:rsidR="007A5EE0">
        <w:rPr>
          <w:spacing w:val="-2"/>
        </w:rPr>
        <w:t>by</w:t>
      </w:r>
      <w:r w:rsidR="00805911">
        <w:rPr>
          <w:spacing w:val="-2"/>
        </w:rPr>
        <w:t xml:space="preserve"> </w:t>
      </w:r>
      <w:r w:rsidR="007A5EE0">
        <w:rPr>
          <w:spacing w:val="-2"/>
        </w:rPr>
        <w:t>designated</w:t>
      </w:r>
      <w:r w:rsidR="00805911">
        <w:rPr>
          <w:spacing w:val="-2"/>
        </w:rPr>
        <w:t xml:space="preserve"> </w:t>
      </w:r>
      <w:proofErr w:type="gramStart"/>
      <w:r w:rsidR="007A5EE0">
        <w:rPr>
          <w:spacing w:val="-2"/>
        </w:rPr>
        <w:t>body(</w:t>
      </w:r>
      <w:proofErr w:type="gramEnd"/>
      <w:r w:rsidR="007A5EE0">
        <w:rPr>
          <w:spacing w:val="-2"/>
        </w:rPr>
        <w:t>RAASB)</w:t>
      </w:r>
    </w:p>
    <w:p w:rsidR="00007068" w:rsidRDefault="00007068">
      <w:pPr>
        <w:pStyle w:val="BodyText"/>
        <w:spacing w:before="130"/>
        <w:ind w:left="2213"/>
      </w:pPr>
      <w:r>
        <w:pict>
          <v:shape id="docshape36" o:spid="_x0000_s1055" style="position:absolute;left:0;text-align:left;margin-left:173.85pt;margin-top:11.5pt;width:3.75pt;height:3.75pt;z-index:-15866880;mso-position-horizontal-relative:page" coordorigin="3477,230" coordsize="75,75" path="m3525,230r-19,l3496,235r-14,14l3477,259r,19l3482,288r14,14l3506,304r19,l3535,302r14,-14l3551,278r,-19l3549,249r-14,-14l3525,230xe" fillcolor="black" stroked="f">
            <v:path arrowok="t"/>
            <w10:wrap anchorx="page"/>
          </v:shape>
        </w:pict>
      </w:r>
      <w:r w:rsidR="007A5EE0">
        <w:rPr>
          <w:spacing w:val="-2"/>
        </w:rPr>
        <w:t>Second</w:t>
      </w:r>
      <w:r w:rsidR="00805911">
        <w:rPr>
          <w:spacing w:val="-2"/>
        </w:rPr>
        <w:t xml:space="preserve"> </w:t>
      </w:r>
      <w:r w:rsidR="007A5EE0">
        <w:rPr>
          <w:spacing w:val="-2"/>
        </w:rPr>
        <w:t>review</w:t>
      </w:r>
      <w:r w:rsidR="00805911">
        <w:rPr>
          <w:spacing w:val="-2"/>
        </w:rPr>
        <w:t xml:space="preserve"> </w:t>
      </w:r>
      <w:r w:rsidR="007A5EE0">
        <w:rPr>
          <w:spacing w:val="-2"/>
        </w:rPr>
        <w:t>done</w:t>
      </w:r>
      <w:r w:rsidR="00805911">
        <w:rPr>
          <w:spacing w:val="-2"/>
        </w:rPr>
        <w:t xml:space="preserve"> </w:t>
      </w:r>
      <w:r w:rsidR="007A5EE0">
        <w:rPr>
          <w:spacing w:val="-2"/>
        </w:rPr>
        <w:t>by</w:t>
      </w:r>
      <w:r w:rsidR="00805911">
        <w:rPr>
          <w:spacing w:val="-2"/>
        </w:rPr>
        <w:t xml:space="preserve"> </w:t>
      </w:r>
      <w:r w:rsidR="007A5EE0">
        <w:rPr>
          <w:spacing w:val="-4"/>
        </w:rPr>
        <w:t>SEBI</w:t>
      </w:r>
    </w:p>
    <w:p w:rsidR="00007068" w:rsidRDefault="00007068">
      <w:pPr>
        <w:pStyle w:val="BodyText"/>
        <w:spacing w:before="232"/>
      </w:pPr>
    </w:p>
    <w:p w:rsidR="00007068" w:rsidRDefault="007A5EE0">
      <w:pPr>
        <w:pStyle w:val="ListParagraph"/>
        <w:numPr>
          <w:ilvl w:val="2"/>
          <w:numId w:val="2"/>
        </w:numPr>
        <w:tabs>
          <w:tab w:val="left" w:pos="1531"/>
        </w:tabs>
        <w:spacing w:before="1"/>
        <w:ind w:left="1531" w:hanging="278"/>
        <w:rPr>
          <w:sz w:val="21"/>
        </w:rPr>
      </w:pPr>
      <w:r>
        <w:rPr>
          <w:spacing w:val="-2"/>
          <w:sz w:val="21"/>
        </w:rPr>
        <w:t>Email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to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designated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email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ID</w:t>
      </w:r>
      <w:r w:rsidR="00805911">
        <w:rPr>
          <w:spacing w:val="-2"/>
          <w:sz w:val="21"/>
        </w:rPr>
        <w:t xml:space="preserve"> </w:t>
      </w:r>
      <w:r>
        <w:rPr>
          <w:spacing w:val="-2"/>
          <w:sz w:val="21"/>
        </w:rPr>
        <w:t>of</w:t>
      </w:r>
      <w:r w:rsidR="00805911">
        <w:rPr>
          <w:spacing w:val="-2"/>
          <w:sz w:val="21"/>
        </w:rPr>
        <w:t xml:space="preserve"> </w:t>
      </w:r>
      <w:r>
        <w:rPr>
          <w:spacing w:val="-4"/>
          <w:sz w:val="21"/>
        </w:rPr>
        <w:t>RAASB</w:t>
      </w:r>
    </w:p>
    <w:p w:rsidR="00007068" w:rsidRDefault="00007068">
      <w:pPr>
        <w:pStyle w:val="BodyText"/>
        <w:spacing w:before="229"/>
      </w:pPr>
    </w:p>
    <w:p w:rsidR="00007068" w:rsidRDefault="007A5EE0">
      <w:pPr>
        <w:pStyle w:val="ListParagraph"/>
        <w:numPr>
          <w:ilvl w:val="1"/>
          <w:numId w:val="2"/>
        </w:numPr>
        <w:tabs>
          <w:tab w:val="left" w:pos="989"/>
          <w:tab w:val="left" w:pos="993"/>
        </w:tabs>
        <w:spacing w:line="355" w:lineRule="auto"/>
        <w:ind w:left="993" w:right="175"/>
        <w:rPr>
          <w:sz w:val="21"/>
        </w:rPr>
      </w:pPr>
      <w:r>
        <w:rPr>
          <w:sz w:val="21"/>
        </w:rPr>
        <w:t>If the Investor is not satisfied with the resolution provided by the Market Participants, then the Investor has the option to file the complaint/ grievance on SMARTODR platform for its resolution through online conciliation or arbitration.</w:t>
      </w:r>
    </w:p>
    <w:p w:rsidR="00007068" w:rsidRDefault="00007068">
      <w:pPr>
        <w:pStyle w:val="BodyText"/>
        <w:spacing w:before="115"/>
      </w:pPr>
    </w:p>
    <w:p w:rsidR="00007068" w:rsidRDefault="007A5EE0">
      <w:pPr>
        <w:pStyle w:val="BodyText"/>
        <w:ind w:left="180"/>
      </w:pPr>
      <w:r>
        <w:rPr>
          <w:spacing w:val="-2"/>
        </w:rPr>
        <w:t>With</w:t>
      </w:r>
      <w:r w:rsidR="00805911">
        <w:rPr>
          <w:spacing w:val="-2"/>
        </w:rPr>
        <w:t xml:space="preserve"> </w:t>
      </w:r>
      <w:r>
        <w:rPr>
          <w:spacing w:val="-2"/>
        </w:rPr>
        <w:t>regard</w:t>
      </w:r>
      <w:r w:rsidR="00805911">
        <w:rPr>
          <w:spacing w:val="-2"/>
        </w:rPr>
        <w:t xml:space="preserve"> </w:t>
      </w:r>
      <w:r>
        <w:rPr>
          <w:spacing w:val="-2"/>
        </w:rPr>
        <w:t>to</w:t>
      </w:r>
      <w:r w:rsidR="00805911">
        <w:rPr>
          <w:spacing w:val="-2"/>
        </w:rPr>
        <w:t xml:space="preserve"> </w:t>
      </w:r>
      <w:r>
        <w:rPr>
          <w:spacing w:val="-2"/>
        </w:rPr>
        <w:t>physical</w:t>
      </w:r>
      <w:r w:rsidR="00805911">
        <w:rPr>
          <w:spacing w:val="-2"/>
        </w:rPr>
        <w:t xml:space="preserve"> </w:t>
      </w:r>
      <w:r>
        <w:rPr>
          <w:spacing w:val="-2"/>
        </w:rPr>
        <w:t>complaints,</w:t>
      </w:r>
      <w:r w:rsidR="00805911">
        <w:rPr>
          <w:spacing w:val="-2"/>
        </w:rPr>
        <w:t xml:space="preserve"> </w:t>
      </w:r>
      <w:r>
        <w:rPr>
          <w:spacing w:val="-2"/>
        </w:rPr>
        <w:t>investors</w:t>
      </w:r>
      <w:r w:rsidR="00805911">
        <w:rPr>
          <w:spacing w:val="-2"/>
        </w:rPr>
        <w:t xml:space="preserve"> </w:t>
      </w:r>
      <w:r>
        <w:rPr>
          <w:spacing w:val="-2"/>
        </w:rPr>
        <w:t>may</w:t>
      </w:r>
      <w:r w:rsidR="00805911">
        <w:rPr>
          <w:spacing w:val="-2"/>
        </w:rPr>
        <w:t xml:space="preserve"> </w:t>
      </w:r>
      <w:r>
        <w:rPr>
          <w:spacing w:val="-2"/>
        </w:rPr>
        <w:t>send</w:t>
      </w:r>
      <w:r w:rsidR="00805911">
        <w:rPr>
          <w:spacing w:val="-2"/>
        </w:rPr>
        <w:t xml:space="preserve"> </w:t>
      </w:r>
      <w:r>
        <w:rPr>
          <w:spacing w:val="-2"/>
        </w:rPr>
        <w:t>their</w:t>
      </w:r>
      <w:r w:rsidR="00805911">
        <w:rPr>
          <w:spacing w:val="-2"/>
        </w:rPr>
        <w:t xml:space="preserve"> </w:t>
      </w:r>
      <w:r>
        <w:rPr>
          <w:spacing w:val="-2"/>
        </w:rPr>
        <w:t>complaints</w:t>
      </w:r>
      <w:r w:rsidR="00805911">
        <w:rPr>
          <w:spacing w:val="-2"/>
        </w:rPr>
        <w:t xml:space="preserve"> </w:t>
      </w:r>
      <w:r>
        <w:rPr>
          <w:spacing w:val="-5"/>
        </w:rPr>
        <w:t>to:</w:t>
      </w:r>
    </w:p>
    <w:p w:rsidR="00007068" w:rsidRDefault="00007068">
      <w:pPr>
        <w:pStyle w:val="BodyText"/>
      </w:pPr>
    </w:p>
    <w:p w:rsidR="00007068" w:rsidRDefault="00007068">
      <w:pPr>
        <w:pStyle w:val="BodyText"/>
      </w:pPr>
    </w:p>
    <w:p w:rsidR="00007068" w:rsidRDefault="00007068">
      <w:pPr>
        <w:pStyle w:val="BodyText"/>
      </w:pPr>
    </w:p>
    <w:p w:rsidR="00007068" w:rsidRDefault="00007068">
      <w:pPr>
        <w:pStyle w:val="BodyText"/>
      </w:pPr>
    </w:p>
    <w:p w:rsidR="00007068" w:rsidRDefault="00007068">
      <w:pPr>
        <w:pStyle w:val="BodyText"/>
      </w:pPr>
    </w:p>
    <w:p w:rsidR="00007068" w:rsidRDefault="00007068">
      <w:pPr>
        <w:pStyle w:val="BodyText"/>
      </w:pPr>
    </w:p>
    <w:p w:rsidR="00007068" w:rsidRDefault="00007068">
      <w:pPr>
        <w:pStyle w:val="BodyText"/>
      </w:pPr>
    </w:p>
    <w:p w:rsidR="00007068" w:rsidRDefault="00007068">
      <w:pPr>
        <w:pStyle w:val="BodyText"/>
        <w:spacing w:before="42"/>
      </w:pPr>
    </w:p>
    <w:p w:rsidR="00007068" w:rsidRDefault="007A5EE0">
      <w:pPr>
        <w:pStyle w:val="ListParagraph"/>
        <w:numPr>
          <w:ilvl w:val="0"/>
          <w:numId w:val="2"/>
        </w:numPr>
        <w:tabs>
          <w:tab w:val="left" w:pos="584"/>
        </w:tabs>
        <w:ind w:left="584" w:hanging="404"/>
        <w:rPr>
          <w:rFonts w:ascii="Arial"/>
          <w:b/>
        </w:rPr>
      </w:pPr>
      <w:r>
        <w:rPr>
          <w:rFonts w:ascii="Arial"/>
          <w:b/>
          <w:sz w:val="21"/>
          <w:u w:val="thick"/>
        </w:rPr>
        <w:t>Rights</w:t>
      </w:r>
      <w:r w:rsidR="00805911">
        <w:rPr>
          <w:rFonts w:ascii="Arial"/>
          <w:b/>
          <w:sz w:val="21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 w:rsidR="00805911">
        <w:rPr>
          <w:rFonts w:ascii="Arial"/>
          <w:b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investors</w:t>
      </w:r>
    </w:p>
    <w:p w:rsidR="00007068" w:rsidRDefault="007A5EE0">
      <w:pPr>
        <w:pStyle w:val="BodyText"/>
        <w:spacing w:before="138" w:line="369" w:lineRule="auto"/>
        <w:ind w:left="857" w:right="4419"/>
      </w:pPr>
      <w:r>
        <w:t>Right to Privacy and Confidentiality Right to Transparent Practices</w:t>
      </w:r>
      <w:r w:rsidR="00805911">
        <w:t xml:space="preserve"> </w:t>
      </w:r>
      <w:r w:rsidR="00805911">
        <w:rPr>
          <w:spacing w:val="-2"/>
        </w:rPr>
        <w:t>Right to fair and Equitable Tre</w:t>
      </w:r>
      <w:r>
        <w:rPr>
          <w:spacing w:val="-2"/>
        </w:rPr>
        <w:t xml:space="preserve">atment </w:t>
      </w:r>
      <w:r>
        <w:t>Right to Adequate Information</w:t>
      </w:r>
    </w:p>
    <w:p w:rsidR="00007068" w:rsidRDefault="007A5EE0">
      <w:pPr>
        <w:pStyle w:val="BodyText"/>
        <w:spacing w:line="238" w:lineRule="exact"/>
        <w:ind w:left="857"/>
      </w:pPr>
      <w:r>
        <w:rPr>
          <w:spacing w:val="-2"/>
        </w:rPr>
        <w:t>Right to Initial and Continuing Disclosure</w:t>
      </w:r>
    </w:p>
    <w:p w:rsidR="00007068" w:rsidRDefault="007A5EE0">
      <w:pPr>
        <w:pStyle w:val="BodyText"/>
        <w:spacing w:before="116" w:line="369" w:lineRule="auto"/>
        <w:ind w:left="857" w:right="715"/>
      </w:pPr>
      <w:r>
        <w:t>-Right to receive information about all the statutory and regulatory disclosures Right to Fair &amp; True Advertisement</w:t>
      </w:r>
    </w:p>
    <w:p w:rsidR="00007068" w:rsidRDefault="007A5EE0">
      <w:pPr>
        <w:pStyle w:val="BodyText"/>
        <w:spacing w:before="1" w:line="367" w:lineRule="auto"/>
        <w:ind w:left="857" w:right="1402"/>
      </w:pPr>
      <w:r>
        <w:t>Right to Awareness about Service Parameters and Turnaround Times Right to be informed of the timelines for each service</w:t>
      </w:r>
    </w:p>
    <w:p w:rsidR="00007068" w:rsidRDefault="00007068">
      <w:pPr>
        <w:pStyle w:val="BodyText"/>
        <w:spacing w:line="367" w:lineRule="auto"/>
        <w:sectPr w:rsidR="00007068" w:rsidSect="007A5EE0">
          <w:pgSz w:w="12240" w:h="15840"/>
          <w:pgMar w:top="1280" w:right="1467" w:bottom="280" w:left="1800" w:header="720" w:footer="720" w:gutter="0"/>
          <w:cols w:space="720"/>
        </w:sectPr>
      </w:pPr>
    </w:p>
    <w:p w:rsidR="00007068" w:rsidRDefault="00007068">
      <w:pPr>
        <w:pStyle w:val="BodyText"/>
        <w:spacing w:before="65" w:line="367" w:lineRule="auto"/>
        <w:ind w:left="857" w:right="2648"/>
      </w:pPr>
      <w:r>
        <w:lastRenderedPageBreak/>
        <w:pict>
          <v:group id="docshapegroup37" o:spid="_x0000_s1042" style="position:absolute;left:0;text-align:left;margin-left:93.7pt;margin-top:2.65pt;width:434pt;height:632.25pt;z-index:-15865856;mso-position-horizontal-relative:page" coordorigin="1874,53" coordsize="8494,12645">
            <v:shape id="docshape38" o:spid="_x0000_s1054" style="position:absolute;left:1874;top:53;width:8494;height:12645" coordorigin="1874,53" coordsize="8494,12645" o:spt="100" adj="0,,0" path="m2471,4944r-4,-10l2452,4920r-7,-5l2423,4915r-9,5l2399,4934r-2,10l2397,4963r2,10l2414,4987r9,2l2445,4989r7,-2l2467,4973r4,-10l2471,4944xm10368,53r-10,l10358,54r-8484,l1874,66r,12620l1874,12698r8494,l10368,12686r-8484,l1884,66r8474,l10358,12686r10,l10368,53xe" fillcolor="black" stroked="f">
              <v:stroke joinstyle="round"/>
              <v:formulas/>
              <v:path arrowok="t" o:connecttype="segments"/>
            </v:shape>
            <v:shape id="docshape39" o:spid="_x0000_s1053" type="#_x0000_t75" style="position:absolute;left:2807;top:4862;width:424;height:154">
              <v:imagedata r:id="rId25" o:title=""/>
            </v:shape>
            <v:shape id="docshape40" o:spid="_x0000_s1052" type="#_x0000_t75" style="position:absolute;left:3543;top:7004;width:6557;height:197">
              <v:imagedata r:id="rId26" o:title=""/>
            </v:shape>
            <v:shape id="docshape41" o:spid="_x0000_s1051" style="position:absolute;left:3527;top:7006;width:6632;height:192" coordorigin="3527,7006" coordsize="6632,192" o:spt="100" adj="0,,0" path="m10141,7047r-19,l10122,7158r19,l10141,7047xm10141,7006r-19,l10122,7026r19,l10141,7006xm10158,7179r-6631,l3527,7198r6631,l10158,7179xe" fillcolor="black" stroked="f">
              <v:stroke joinstyle="round"/>
              <v:formulas/>
              <v:path arrowok="t" o:connecttype="segments"/>
            </v:shape>
            <v:shape id="docshape42" o:spid="_x0000_s1050" type="#_x0000_t75" style="position:absolute;left:3527;top:7362;width:1568;height:198">
              <v:imagedata r:id="rId27" o:title=""/>
            </v:shape>
            <v:shape id="docshape43" o:spid="_x0000_s1049" type="#_x0000_t75" style="position:absolute;left:2330;top:169;width:74;height:74">
              <v:imagedata r:id="rId28" o:title=""/>
            </v:shape>
            <v:shape id="docshape44" o:spid="_x0000_s1048" type="#_x0000_t75" style="position:absolute;left:2330;top:538;width:74;height:74">
              <v:imagedata r:id="rId19" o:title=""/>
            </v:shape>
            <v:shape id="docshape45" o:spid="_x0000_s1047" type="#_x0000_t75" style="position:absolute;left:2330;top:909;width:74;height:74">
              <v:imagedata r:id="rId20" o:title=""/>
            </v:shape>
            <v:shape id="docshape46" o:spid="_x0000_s1046" type="#_x0000_t75" style="position:absolute;left:2330;top:1636;width:74;height:74">
              <v:imagedata r:id="rId20" o:title=""/>
            </v:shape>
            <v:shape id="docshape47" o:spid="_x0000_s1045" type="#_x0000_t75" style="position:absolute;left:2330;top:2366;width:74;height:74">
              <v:imagedata r:id="rId19" o:title=""/>
            </v:shape>
            <v:shape id="docshape48" o:spid="_x0000_s1044" type="#_x0000_t75" style="position:absolute;left:2330;top:3093;width:74;height:74">
              <v:imagedata r:id="rId20" o:title=""/>
            </v:shape>
            <v:shape id="docshape49" o:spid="_x0000_s1043" type="#_x0000_t75" style="position:absolute;left:2330;top:3464;width:74;height:74">
              <v:imagedata r:id="rId21" o:title=""/>
            </v:shape>
            <w10:wrap anchorx="page"/>
          </v:group>
        </w:pict>
      </w:r>
      <w:r w:rsidR="007A5EE0">
        <w:t xml:space="preserve">Right to be Heard and Satisfactory Grievance </w:t>
      </w:r>
      <w:proofErr w:type="spellStart"/>
      <w:r w:rsidR="007A5EE0">
        <w:t>Redressal</w:t>
      </w:r>
      <w:proofErr w:type="spellEnd"/>
      <w:r w:rsidR="007A5EE0">
        <w:t xml:space="preserve"> Right to have timely </w:t>
      </w:r>
      <w:proofErr w:type="spellStart"/>
      <w:r w:rsidR="007A5EE0">
        <w:t>redressal</w:t>
      </w:r>
      <w:proofErr w:type="spellEnd"/>
    </w:p>
    <w:p w:rsidR="00007068" w:rsidRDefault="007A5EE0">
      <w:pPr>
        <w:pStyle w:val="BodyText"/>
        <w:spacing w:before="3" w:line="355" w:lineRule="auto"/>
        <w:ind w:left="859" w:hanging="3"/>
      </w:pPr>
      <w:r>
        <w:t>Right to Exit from Financial product or service in accordance with the terms and conditions agreed with the research analyst</w:t>
      </w:r>
    </w:p>
    <w:p w:rsidR="00007068" w:rsidRDefault="007A5EE0">
      <w:pPr>
        <w:pStyle w:val="BodyText"/>
        <w:spacing w:before="10" w:line="357" w:lineRule="auto"/>
        <w:ind w:left="859" w:right="316"/>
      </w:pPr>
      <w:r>
        <w:t>Right to receive clear guidance and caution notice when dealing in Complex and High-Risk Financial Products and Services</w:t>
      </w:r>
    </w:p>
    <w:p w:rsidR="00007068" w:rsidRDefault="007A5EE0">
      <w:pPr>
        <w:pStyle w:val="BodyText"/>
        <w:spacing w:before="10"/>
        <w:ind w:left="857"/>
      </w:pPr>
      <w:r>
        <w:rPr>
          <w:spacing w:val="-2"/>
        </w:rPr>
        <w:t>Additional Rights to vulnerable consumers</w:t>
      </w:r>
    </w:p>
    <w:p w:rsidR="00796E81" w:rsidRDefault="007A5EE0">
      <w:pPr>
        <w:pStyle w:val="BodyText"/>
        <w:spacing w:before="116" w:line="367" w:lineRule="auto"/>
        <w:ind w:left="857" w:right="778"/>
      </w:pPr>
      <w:r>
        <w:t xml:space="preserve">-Right to get access to services in a suitable manner even if differently </w:t>
      </w:r>
      <w:proofErr w:type="spellStart"/>
      <w:r>
        <w:t>abled</w:t>
      </w:r>
      <w:proofErr w:type="spellEnd"/>
      <w:r>
        <w:t xml:space="preserve"> Right to provide feedback on the financial products and services used </w:t>
      </w:r>
    </w:p>
    <w:p w:rsidR="00007068" w:rsidRDefault="007A5EE0">
      <w:pPr>
        <w:pStyle w:val="BodyText"/>
        <w:spacing w:before="116" w:line="367" w:lineRule="auto"/>
        <w:ind w:left="857" w:right="778"/>
      </w:pPr>
      <w:r>
        <w:rPr>
          <w:spacing w:val="-2"/>
        </w:rPr>
        <w:t>Right against coercive, unfair, and one-sided clauses in financial agreements</w:t>
      </w:r>
    </w:p>
    <w:p w:rsidR="00007068" w:rsidRDefault="00007068">
      <w:pPr>
        <w:pStyle w:val="BodyText"/>
        <w:spacing w:before="113"/>
      </w:pPr>
    </w:p>
    <w:p w:rsidR="00007068" w:rsidRDefault="007A5EE0">
      <w:pPr>
        <w:pStyle w:val="Heading1"/>
        <w:numPr>
          <w:ilvl w:val="0"/>
          <w:numId w:val="2"/>
        </w:numPr>
        <w:tabs>
          <w:tab w:val="left" w:pos="588"/>
        </w:tabs>
        <w:ind w:left="588" w:hanging="408"/>
        <w:rPr>
          <w:u w:val="none"/>
        </w:rPr>
      </w:pPr>
      <w:r>
        <w:rPr>
          <w:spacing w:val="-4"/>
          <w:u w:val="thick"/>
        </w:rPr>
        <w:t>Expectations</w:t>
      </w:r>
      <w:r w:rsidR="00796E81">
        <w:rPr>
          <w:spacing w:val="-4"/>
          <w:u w:val="thick"/>
        </w:rPr>
        <w:t xml:space="preserve"> </w:t>
      </w:r>
      <w:r>
        <w:rPr>
          <w:spacing w:val="-4"/>
          <w:u w:val="thick"/>
        </w:rPr>
        <w:t>from</w:t>
      </w:r>
      <w:r w:rsidR="00796E81">
        <w:rPr>
          <w:spacing w:val="-4"/>
          <w:u w:val="thick"/>
        </w:rPr>
        <w:t xml:space="preserve"> </w:t>
      </w:r>
      <w:r>
        <w:rPr>
          <w:spacing w:val="-4"/>
          <w:u w:val="thick"/>
        </w:rPr>
        <w:t>the</w:t>
      </w:r>
      <w:r w:rsidR="00796E81">
        <w:rPr>
          <w:spacing w:val="-4"/>
          <w:u w:val="thick"/>
        </w:rPr>
        <w:t xml:space="preserve"> </w:t>
      </w:r>
      <w:r>
        <w:rPr>
          <w:spacing w:val="-4"/>
          <w:u w:val="thick"/>
        </w:rPr>
        <w:t>investors</w:t>
      </w:r>
      <w:r w:rsidR="00796E81">
        <w:rPr>
          <w:spacing w:val="-4"/>
          <w:u w:val="thick"/>
        </w:rPr>
        <w:t xml:space="preserve"> </w:t>
      </w:r>
      <w:r>
        <w:rPr>
          <w:spacing w:val="-4"/>
          <w:u w:val="thick"/>
        </w:rPr>
        <w:t>(Responsibilities</w:t>
      </w:r>
      <w:r w:rsidR="00796E81">
        <w:rPr>
          <w:spacing w:val="-4"/>
          <w:u w:val="thick"/>
        </w:rPr>
        <w:t xml:space="preserve"> </w:t>
      </w:r>
      <w:r>
        <w:rPr>
          <w:spacing w:val="-4"/>
          <w:u w:val="thick"/>
        </w:rPr>
        <w:t>of</w:t>
      </w:r>
      <w:r w:rsidR="00796E81">
        <w:rPr>
          <w:spacing w:val="-4"/>
          <w:u w:val="thick"/>
        </w:rPr>
        <w:t xml:space="preserve"> </w:t>
      </w:r>
      <w:r>
        <w:rPr>
          <w:spacing w:val="-4"/>
          <w:u w:val="thick"/>
        </w:rPr>
        <w:t>investors)</w:t>
      </w:r>
    </w:p>
    <w:p w:rsidR="00007068" w:rsidRDefault="00007068">
      <w:pPr>
        <w:pStyle w:val="BodyText"/>
        <w:rPr>
          <w:rFonts w:ascii="Arial"/>
          <w:b/>
        </w:rPr>
      </w:pPr>
    </w:p>
    <w:p w:rsidR="00007068" w:rsidRDefault="00007068">
      <w:pPr>
        <w:pStyle w:val="BodyText"/>
        <w:rPr>
          <w:rFonts w:ascii="Arial"/>
          <w:b/>
        </w:rPr>
      </w:pPr>
    </w:p>
    <w:p w:rsidR="00007068" w:rsidRDefault="00007068">
      <w:pPr>
        <w:pStyle w:val="BodyText"/>
        <w:spacing w:before="116"/>
        <w:rPr>
          <w:rFonts w:ascii="Arial"/>
          <w:b/>
        </w:rPr>
      </w:pPr>
    </w:p>
    <w:p w:rsidR="00007068" w:rsidRDefault="007A5EE0">
      <w:pPr>
        <w:pStyle w:val="ListParagraph"/>
        <w:numPr>
          <w:ilvl w:val="0"/>
          <w:numId w:val="1"/>
        </w:numPr>
        <w:tabs>
          <w:tab w:val="left" w:pos="1397"/>
        </w:tabs>
        <w:spacing w:before="1"/>
        <w:rPr>
          <w:sz w:val="21"/>
        </w:rPr>
      </w:pPr>
      <w:r>
        <w:rPr>
          <w:spacing w:val="-2"/>
          <w:sz w:val="21"/>
        </w:rPr>
        <w:t>Always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deal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with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SEBI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registered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Research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Analyst.</w:t>
      </w:r>
    </w:p>
    <w:p w:rsidR="00007068" w:rsidRDefault="007A5EE0">
      <w:pPr>
        <w:pStyle w:val="ListParagraph"/>
        <w:numPr>
          <w:ilvl w:val="0"/>
          <w:numId w:val="1"/>
        </w:numPr>
        <w:tabs>
          <w:tab w:val="left" w:pos="1397"/>
        </w:tabs>
        <w:spacing w:before="116"/>
        <w:rPr>
          <w:sz w:val="21"/>
        </w:rPr>
      </w:pPr>
      <w:r>
        <w:rPr>
          <w:spacing w:val="-2"/>
          <w:sz w:val="21"/>
        </w:rPr>
        <w:t>Ensure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that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the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Research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Analyst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has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a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valid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registration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certificate.</w:t>
      </w:r>
    </w:p>
    <w:p w:rsidR="00007068" w:rsidRDefault="007A5EE0">
      <w:pPr>
        <w:pStyle w:val="ListParagraph"/>
        <w:numPr>
          <w:ilvl w:val="0"/>
          <w:numId w:val="1"/>
        </w:numPr>
        <w:tabs>
          <w:tab w:val="left" w:pos="1397"/>
        </w:tabs>
        <w:spacing w:before="113"/>
        <w:rPr>
          <w:sz w:val="21"/>
        </w:rPr>
      </w:pPr>
      <w:r>
        <w:rPr>
          <w:spacing w:val="-2"/>
          <w:sz w:val="21"/>
        </w:rPr>
        <w:t>Check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for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SEBI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registration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number.</w:t>
      </w:r>
    </w:p>
    <w:p w:rsidR="00007068" w:rsidRDefault="007A5EE0">
      <w:pPr>
        <w:pStyle w:val="BodyText"/>
        <w:tabs>
          <w:tab w:val="left" w:pos="2955"/>
          <w:tab w:val="left" w:pos="3603"/>
          <w:tab w:val="left" w:pos="4488"/>
          <w:tab w:val="left" w:pos="5602"/>
          <w:tab w:val="left" w:pos="6174"/>
          <w:tab w:val="left" w:pos="6872"/>
          <w:tab w:val="left" w:pos="8092"/>
        </w:tabs>
        <w:spacing w:before="117" w:line="355" w:lineRule="auto"/>
        <w:ind w:left="1730" w:right="186"/>
      </w:pPr>
      <w:r>
        <w:t xml:space="preserve">Please refer to the list of all SEBI registered Research Analyst which is </w:t>
      </w:r>
      <w:r>
        <w:rPr>
          <w:spacing w:val="-2"/>
        </w:rPr>
        <w:t>available</w:t>
      </w:r>
      <w:r>
        <w:tab/>
      </w:r>
      <w:r>
        <w:rPr>
          <w:spacing w:val="-5"/>
        </w:rPr>
        <w:t>on</w:t>
      </w:r>
      <w:r>
        <w:tab/>
      </w:r>
      <w:r>
        <w:rPr>
          <w:spacing w:val="-4"/>
        </w:rPr>
        <w:t>SEBI</w:t>
      </w:r>
      <w:r>
        <w:tab/>
      </w:r>
      <w:r>
        <w:rPr>
          <w:spacing w:val="-2"/>
        </w:rPr>
        <w:t>website</w:t>
      </w:r>
      <w:r>
        <w:tab/>
      </w:r>
      <w:r>
        <w:rPr>
          <w:spacing w:val="-5"/>
        </w:rPr>
        <w:t>in</w:t>
      </w:r>
      <w:r>
        <w:tab/>
      </w:r>
      <w:r>
        <w:rPr>
          <w:spacing w:val="-5"/>
        </w:rPr>
        <w:t>the</w:t>
      </w:r>
      <w:r>
        <w:tab/>
      </w:r>
      <w:r>
        <w:rPr>
          <w:spacing w:val="-2"/>
        </w:rPr>
        <w:t>following</w:t>
      </w:r>
      <w:r>
        <w:tab/>
      </w:r>
      <w:r>
        <w:rPr>
          <w:spacing w:val="-6"/>
        </w:rPr>
        <w:t>link:</w:t>
      </w:r>
    </w:p>
    <w:p w:rsidR="00007068" w:rsidRDefault="00007068">
      <w:pPr>
        <w:pStyle w:val="BodyText"/>
      </w:pPr>
    </w:p>
    <w:p w:rsidR="00007068" w:rsidRDefault="00007068">
      <w:pPr>
        <w:pStyle w:val="BodyText"/>
        <w:spacing w:before="230"/>
      </w:pPr>
    </w:p>
    <w:p w:rsidR="00007068" w:rsidRDefault="007A5EE0">
      <w:pPr>
        <w:pStyle w:val="ListParagraph"/>
        <w:numPr>
          <w:ilvl w:val="0"/>
          <w:numId w:val="1"/>
        </w:numPr>
        <w:tabs>
          <w:tab w:val="left" w:pos="1395"/>
          <w:tab w:val="left" w:pos="1399"/>
        </w:tabs>
        <w:spacing w:line="355" w:lineRule="auto"/>
        <w:ind w:left="1399" w:right="174" w:hanging="406"/>
        <w:rPr>
          <w:sz w:val="21"/>
        </w:rPr>
      </w:pPr>
      <w:r>
        <w:rPr>
          <w:spacing w:val="-2"/>
          <w:sz w:val="21"/>
        </w:rPr>
        <w:t>Always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pay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attention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towards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disclosures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made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in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the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research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reports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before investing.</w:t>
      </w:r>
    </w:p>
    <w:p w:rsidR="00007068" w:rsidRDefault="007A5EE0">
      <w:pPr>
        <w:pStyle w:val="ListParagraph"/>
        <w:numPr>
          <w:ilvl w:val="0"/>
          <w:numId w:val="1"/>
        </w:numPr>
        <w:tabs>
          <w:tab w:val="left" w:pos="1395"/>
          <w:tab w:val="left" w:pos="1399"/>
        </w:tabs>
        <w:spacing w:line="355" w:lineRule="auto"/>
        <w:ind w:left="1399" w:right="165" w:hanging="406"/>
        <w:rPr>
          <w:sz w:val="21"/>
        </w:rPr>
      </w:pPr>
      <w:r>
        <w:rPr>
          <w:sz w:val="21"/>
        </w:rPr>
        <w:t>Pay</w:t>
      </w:r>
      <w:r w:rsidR="00796E81">
        <w:rPr>
          <w:sz w:val="21"/>
        </w:rPr>
        <w:t xml:space="preserve"> </w:t>
      </w:r>
      <w:r>
        <w:rPr>
          <w:sz w:val="21"/>
        </w:rPr>
        <w:t>your</w:t>
      </w:r>
      <w:r w:rsidR="00796E81">
        <w:rPr>
          <w:sz w:val="21"/>
        </w:rPr>
        <w:t xml:space="preserve"> </w:t>
      </w:r>
      <w:r>
        <w:rPr>
          <w:sz w:val="21"/>
        </w:rPr>
        <w:t>Research</w:t>
      </w:r>
      <w:r w:rsidR="00796E81">
        <w:rPr>
          <w:sz w:val="21"/>
        </w:rPr>
        <w:t xml:space="preserve"> </w:t>
      </w:r>
      <w:r>
        <w:rPr>
          <w:sz w:val="21"/>
        </w:rPr>
        <w:t>Analyst</w:t>
      </w:r>
      <w:r w:rsidR="00796E81">
        <w:rPr>
          <w:sz w:val="21"/>
        </w:rPr>
        <w:t xml:space="preserve"> </w:t>
      </w:r>
      <w:r>
        <w:rPr>
          <w:sz w:val="21"/>
        </w:rPr>
        <w:t>through</w:t>
      </w:r>
      <w:r w:rsidR="00796E81">
        <w:rPr>
          <w:sz w:val="21"/>
        </w:rPr>
        <w:t xml:space="preserve"> </w:t>
      </w:r>
      <w:r>
        <w:rPr>
          <w:sz w:val="21"/>
        </w:rPr>
        <w:t>banking</w:t>
      </w:r>
      <w:r w:rsidR="00796E81">
        <w:rPr>
          <w:sz w:val="21"/>
        </w:rPr>
        <w:t xml:space="preserve"> </w:t>
      </w:r>
      <w:r>
        <w:rPr>
          <w:sz w:val="21"/>
        </w:rPr>
        <w:t>channels</w:t>
      </w:r>
      <w:r w:rsidR="00796E81">
        <w:rPr>
          <w:sz w:val="21"/>
        </w:rPr>
        <w:t xml:space="preserve"> </w:t>
      </w:r>
      <w:r>
        <w:rPr>
          <w:sz w:val="21"/>
        </w:rPr>
        <w:t>only</w:t>
      </w:r>
      <w:r w:rsidR="00796E81">
        <w:rPr>
          <w:sz w:val="21"/>
        </w:rPr>
        <w:t xml:space="preserve"> </w:t>
      </w:r>
      <w:r>
        <w:rPr>
          <w:sz w:val="21"/>
        </w:rPr>
        <w:t>and</w:t>
      </w:r>
      <w:r w:rsidR="00796E81">
        <w:rPr>
          <w:sz w:val="21"/>
        </w:rPr>
        <w:t xml:space="preserve"> </w:t>
      </w:r>
      <w:r>
        <w:rPr>
          <w:sz w:val="21"/>
        </w:rPr>
        <w:t>maintain</w:t>
      </w:r>
      <w:r w:rsidR="00796E81">
        <w:rPr>
          <w:sz w:val="21"/>
        </w:rPr>
        <w:t xml:space="preserve"> </w:t>
      </w:r>
      <w:r>
        <w:rPr>
          <w:sz w:val="21"/>
        </w:rPr>
        <w:t>duly signed receipts mentioning the details of your payments. You may make payment</w:t>
      </w:r>
      <w:r w:rsidR="00796E81">
        <w:rPr>
          <w:sz w:val="21"/>
        </w:rPr>
        <w:t xml:space="preserve"> </w:t>
      </w:r>
      <w:r>
        <w:rPr>
          <w:sz w:val="21"/>
        </w:rPr>
        <w:t>of</w:t>
      </w:r>
      <w:r w:rsidR="00796E81">
        <w:rPr>
          <w:sz w:val="21"/>
        </w:rPr>
        <w:t xml:space="preserve"> </w:t>
      </w:r>
      <w:r>
        <w:rPr>
          <w:sz w:val="21"/>
        </w:rPr>
        <w:t>fees</w:t>
      </w:r>
      <w:r w:rsidR="00796E81">
        <w:rPr>
          <w:sz w:val="21"/>
        </w:rPr>
        <w:t xml:space="preserve"> </w:t>
      </w:r>
      <w:r>
        <w:rPr>
          <w:sz w:val="21"/>
        </w:rPr>
        <w:t>through</w:t>
      </w:r>
      <w:r w:rsidR="00796E81">
        <w:rPr>
          <w:sz w:val="21"/>
        </w:rPr>
        <w:t xml:space="preserve"> </w:t>
      </w:r>
      <w:r>
        <w:rPr>
          <w:sz w:val="21"/>
        </w:rPr>
        <w:t>Centralized</w:t>
      </w:r>
      <w:r w:rsidR="00796E81">
        <w:rPr>
          <w:sz w:val="21"/>
        </w:rPr>
        <w:t xml:space="preserve"> </w:t>
      </w:r>
      <w:r>
        <w:rPr>
          <w:sz w:val="21"/>
        </w:rPr>
        <w:t>Fee</w:t>
      </w:r>
      <w:r w:rsidR="00796E81">
        <w:rPr>
          <w:sz w:val="21"/>
        </w:rPr>
        <w:t xml:space="preserve"> </w:t>
      </w:r>
      <w:r>
        <w:rPr>
          <w:sz w:val="21"/>
        </w:rPr>
        <w:t>Collection</w:t>
      </w:r>
      <w:r w:rsidR="00796E81">
        <w:rPr>
          <w:sz w:val="21"/>
        </w:rPr>
        <w:t xml:space="preserve"> </w:t>
      </w:r>
      <w:r>
        <w:rPr>
          <w:sz w:val="21"/>
        </w:rPr>
        <w:t>Mechanism</w:t>
      </w:r>
      <w:r w:rsidR="00796E81">
        <w:rPr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CeFCoM</w:t>
      </w:r>
      <w:proofErr w:type="spellEnd"/>
      <w:r>
        <w:rPr>
          <w:sz w:val="21"/>
        </w:rPr>
        <w:t>)</w:t>
      </w:r>
      <w:r w:rsidR="00796E81">
        <w:rPr>
          <w:sz w:val="21"/>
        </w:rPr>
        <w:t xml:space="preserve"> </w:t>
      </w:r>
      <w:r>
        <w:rPr>
          <w:sz w:val="21"/>
        </w:rPr>
        <w:t>of RAASB</w:t>
      </w:r>
      <w:r w:rsidR="00796E81">
        <w:rPr>
          <w:sz w:val="21"/>
        </w:rPr>
        <w:t xml:space="preserve"> </w:t>
      </w:r>
      <w:r>
        <w:rPr>
          <w:sz w:val="21"/>
        </w:rPr>
        <w:t>if</w:t>
      </w:r>
      <w:r w:rsidR="00796E81">
        <w:rPr>
          <w:sz w:val="21"/>
        </w:rPr>
        <w:t xml:space="preserve"> </w:t>
      </w:r>
      <w:r>
        <w:rPr>
          <w:sz w:val="21"/>
        </w:rPr>
        <w:t>research analyst</w:t>
      </w:r>
      <w:r w:rsidR="00796E81">
        <w:rPr>
          <w:sz w:val="21"/>
        </w:rPr>
        <w:t xml:space="preserve"> </w:t>
      </w:r>
      <w:r>
        <w:rPr>
          <w:sz w:val="21"/>
        </w:rPr>
        <w:t>has opted</w:t>
      </w:r>
      <w:r w:rsidR="00796E81">
        <w:rPr>
          <w:sz w:val="21"/>
        </w:rPr>
        <w:t xml:space="preserve"> </w:t>
      </w:r>
      <w:r>
        <w:rPr>
          <w:sz w:val="21"/>
        </w:rPr>
        <w:t>for</w:t>
      </w:r>
      <w:r w:rsidR="00796E81">
        <w:rPr>
          <w:sz w:val="21"/>
        </w:rPr>
        <w:t xml:space="preserve"> </w:t>
      </w:r>
      <w:r>
        <w:rPr>
          <w:sz w:val="21"/>
        </w:rPr>
        <w:t>the</w:t>
      </w:r>
      <w:r w:rsidR="00796E81">
        <w:rPr>
          <w:sz w:val="21"/>
        </w:rPr>
        <w:t xml:space="preserve"> </w:t>
      </w:r>
      <w:r>
        <w:rPr>
          <w:sz w:val="21"/>
        </w:rPr>
        <w:t>mechanism.(Applicable</w:t>
      </w:r>
      <w:r w:rsidR="00796E81">
        <w:rPr>
          <w:sz w:val="21"/>
        </w:rPr>
        <w:t xml:space="preserve"> </w:t>
      </w:r>
      <w:r>
        <w:rPr>
          <w:sz w:val="21"/>
        </w:rPr>
        <w:t>for</w:t>
      </w:r>
      <w:r w:rsidR="00796E81">
        <w:rPr>
          <w:sz w:val="21"/>
        </w:rPr>
        <w:t xml:space="preserve"> </w:t>
      </w:r>
      <w:r>
        <w:rPr>
          <w:sz w:val="21"/>
        </w:rPr>
        <w:t>fee paying clients only)</w:t>
      </w:r>
    </w:p>
    <w:p w:rsidR="00007068" w:rsidRDefault="007A5EE0">
      <w:pPr>
        <w:pStyle w:val="ListParagraph"/>
        <w:numPr>
          <w:ilvl w:val="0"/>
          <w:numId w:val="1"/>
        </w:numPr>
        <w:tabs>
          <w:tab w:val="left" w:pos="1392"/>
          <w:tab w:val="left" w:pos="1399"/>
        </w:tabs>
        <w:spacing w:line="352" w:lineRule="auto"/>
        <w:ind w:left="1399" w:right="181" w:hanging="406"/>
        <w:rPr>
          <w:sz w:val="21"/>
        </w:rPr>
      </w:pPr>
      <w:r>
        <w:rPr>
          <w:sz w:val="21"/>
        </w:rPr>
        <w:t>Before buying/ selling securities or applying in public offer, check for the research recommendation provided by your Research Analyst.</w:t>
      </w:r>
    </w:p>
    <w:p w:rsidR="00007068" w:rsidRDefault="007A5EE0">
      <w:pPr>
        <w:pStyle w:val="ListParagraph"/>
        <w:numPr>
          <w:ilvl w:val="0"/>
          <w:numId w:val="1"/>
        </w:numPr>
        <w:tabs>
          <w:tab w:val="left" w:pos="1393"/>
          <w:tab w:val="left" w:pos="1399"/>
        </w:tabs>
        <w:spacing w:before="3" w:line="355" w:lineRule="auto"/>
        <w:ind w:left="1399" w:right="173" w:hanging="406"/>
        <w:rPr>
          <w:sz w:val="21"/>
        </w:rPr>
      </w:pPr>
      <w:r>
        <w:rPr>
          <w:sz w:val="21"/>
        </w:rPr>
        <w:t>Ask</w:t>
      </w:r>
      <w:r w:rsidR="00796E81">
        <w:rPr>
          <w:sz w:val="21"/>
        </w:rPr>
        <w:t xml:space="preserve"> </w:t>
      </w:r>
      <w:r>
        <w:rPr>
          <w:sz w:val="21"/>
        </w:rPr>
        <w:t>all relevant</w:t>
      </w:r>
      <w:r w:rsidR="00796E81">
        <w:rPr>
          <w:sz w:val="21"/>
        </w:rPr>
        <w:t xml:space="preserve"> </w:t>
      </w:r>
      <w:r>
        <w:rPr>
          <w:sz w:val="21"/>
        </w:rPr>
        <w:t>questions</w:t>
      </w:r>
      <w:r w:rsidR="00796E81">
        <w:rPr>
          <w:sz w:val="21"/>
        </w:rPr>
        <w:t xml:space="preserve"> </w:t>
      </w:r>
      <w:r>
        <w:rPr>
          <w:sz w:val="21"/>
        </w:rPr>
        <w:t>and</w:t>
      </w:r>
      <w:r w:rsidR="00796E81">
        <w:rPr>
          <w:sz w:val="21"/>
        </w:rPr>
        <w:t xml:space="preserve"> </w:t>
      </w:r>
      <w:r>
        <w:rPr>
          <w:sz w:val="21"/>
        </w:rPr>
        <w:t>clear</w:t>
      </w:r>
      <w:r w:rsidR="00796E81">
        <w:rPr>
          <w:sz w:val="21"/>
        </w:rPr>
        <w:t xml:space="preserve"> </w:t>
      </w:r>
      <w:r>
        <w:rPr>
          <w:sz w:val="21"/>
        </w:rPr>
        <w:t>your</w:t>
      </w:r>
      <w:r w:rsidR="00796E81">
        <w:rPr>
          <w:sz w:val="21"/>
        </w:rPr>
        <w:t xml:space="preserve"> </w:t>
      </w:r>
      <w:r>
        <w:rPr>
          <w:sz w:val="21"/>
        </w:rPr>
        <w:t>doubts</w:t>
      </w:r>
      <w:r w:rsidR="00796E81">
        <w:rPr>
          <w:sz w:val="21"/>
        </w:rPr>
        <w:t xml:space="preserve"> </w:t>
      </w:r>
      <w:r>
        <w:rPr>
          <w:sz w:val="21"/>
        </w:rPr>
        <w:t>with</w:t>
      </w:r>
      <w:r w:rsidR="00796E81">
        <w:rPr>
          <w:sz w:val="21"/>
        </w:rPr>
        <w:t xml:space="preserve"> </w:t>
      </w:r>
      <w:r>
        <w:rPr>
          <w:sz w:val="21"/>
        </w:rPr>
        <w:t>your</w:t>
      </w:r>
      <w:r w:rsidR="00796E81">
        <w:rPr>
          <w:sz w:val="21"/>
        </w:rPr>
        <w:t xml:space="preserve"> </w:t>
      </w:r>
      <w:r>
        <w:rPr>
          <w:sz w:val="21"/>
        </w:rPr>
        <w:t>Research</w:t>
      </w:r>
      <w:r w:rsidR="00796E81">
        <w:rPr>
          <w:sz w:val="21"/>
        </w:rPr>
        <w:t xml:space="preserve"> </w:t>
      </w:r>
      <w:r>
        <w:rPr>
          <w:sz w:val="21"/>
        </w:rPr>
        <w:t>Analyst before acting on recommendation.</w:t>
      </w:r>
    </w:p>
    <w:p w:rsidR="00007068" w:rsidRDefault="007A5EE0">
      <w:pPr>
        <w:pStyle w:val="ListParagraph"/>
        <w:numPr>
          <w:ilvl w:val="0"/>
          <w:numId w:val="1"/>
        </w:numPr>
        <w:tabs>
          <w:tab w:val="left" w:pos="1392"/>
          <w:tab w:val="left" w:pos="1399"/>
        </w:tabs>
        <w:spacing w:line="355" w:lineRule="auto"/>
        <w:ind w:left="1399" w:right="504" w:hanging="406"/>
        <w:rPr>
          <w:sz w:val="21"/>
        </w:rPr>
      </w:pPr>
      <w:r>
        <w:rPr>
          <w:spacing w:val="-2"/>
          <w:sz w:val="21"/>
        </w:rPr>
        <w:t>Seek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clarifications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and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guidance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on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research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>recommendations</w:t>
      </w:r>
      <w:r w:rsidR="00796E81">
        <w:rPr>
          <w:spacing w:val="-2"/>
          <w:sz w:val="21"/>
        </w:rPr>
        <w:t xml:space="preserve"> </w:t>
      </w:r>
      <w:r>
        <w:rPr>
          <w:spacing w:val="-2"/>
          <w:sz w:val="21"/>
        </w:rPr>
        <w:t xml:space="preserve">from your </w:t>
      </w:r>
      <w:r>
        <w:rPr>
          <w:sz w:val="21"/>
        </w:rPr>
        <w:t>Research</w:t>
      </w:r>
      <w:r w:rsidR="00796E81">
        <w:rPr>
          <w:sz w:val="21"/>
        </w:rPr>
        <w:t xml:space="preserve"> </w:t>
      </w:r>
      <w:r>
        <w:rPr>
          <w:sz w:val="21"/>
        </w:rPr>
        <w:t>Analyst,</w:t>
      </w:r>
      <w:r w:rsidR="00796E81">
        <w:rPr>
          <w:sz w:val="21"/>
        </w:rPr>
        <w:t xml:space="preserve"> </w:t>
      </w:r>
      <w:r>
        <w:rPr>
          <w:sz w:val="21"/>
        </w:rPr>
        <w:t>especially</w:t>
      </w:r>
      <w:r w:rsidR="00796E81">
        <w:rPr>
          <w:sz w:val="21"/>
        </w:rPr>
        <w:t xml:space="preserve"> </w:t>
      </w:r>
      <w:r>
        <w:rPr>
          <w:sz w:val="21"/>
        </w:rPr>
        <w:t>if</w:t>
      </w:r>
      <w:r w:rsidR="00796E81">
        <w:rPr>
          <w:sz w:val="21"/>
        </w:rPr>
        <w:t xml:space="preserve"> </w:t>
      </w:r>
      <w:r>
        <w:rPr>
          <w:sz w:val="21"/>
        </w:rPr>
        <w:t>it</w:t>
      </w:r>
      <w:r w:rsidR="00796E81">
        <w:rPr>
          <w:sz w:val="21"/>
        </w:rPr>
        <w:t xml:space="preserve"> </w:t>
      </w:r>
      <w:r>
        <w:rPr>
          <w:sz w:val="21"/>
        </w:rPr>
        <w:t>involves</w:t>
      </w:r>
      <w:r w:rsidR="00796E81">
        <w:rPr>
          <w:sz w:val="21"/>
        </w:rPr>
        <w:t xml:space="preserve"> </w:t>
      </w:r>
      <w:r>
        <w:rPr>
          <w:sz w:val="21"/>
        </w:rPr>
        <w:t>complex</w:t>
      </w:r>
      <w:r w:rsidR="00796E81">
        <w:rPr>
          <w:sz w:val="21"/>
        </w:rPr>
        <w:t xml:space="preserve"> </w:t>
      </w:r>
      <w:r>
        <w:rPr>
          <w:sz w:val="21"/>
        </w:rPr>
        <w:t>and</w:t>
      </w:r>
      <w:r w:rsidR="00796E81">
        <w:rPr>
          <w:sz w:val="21"/>
        </w:rPr>
        <w:t xml:space="preserve"> </w:t>
      </w:r>
      <w:r>
        <w:rPr>
          <w:sz w:val="21"/>
        </w:rPr>
        <w:t>high</w:t>
      </w:r>
      <w:r w:rsidR="00796E81">
        <w:rPr>
          <w:sz w:val="21"/>
        </w:rPr>
        <w:t xml:space="preserve"> </w:t>
      </w:r>
      <w:r>
        <w:rPr>
          <w:sz w:val="21"/>
        </w:rPr>
        <w:t>risk</w:t>
      </w:r>
      <w:r w:rsidR="00796E81">
        <w:rPr>
          <w:sz w:val="21"/>
        </w:rPr>
        <w:t xml:space="preserve"> </w:t>
      </w:r>
      <w:r>
        <w:rPr>
          <w:sz w:val="21"/>
        </w:rPr>
        <w:t>financial products and services.</w:t>
      </w:r>
    </w:p>
    <w:p w:rsidR="00007068" w:rsidRDefault="00007068">
      <w:pPr>
        <w:pStyle w:val="ListParagraph"/>
        <w:spacing w:line="355" w:lineRule="auto"/>
        <w:rPr>
          <w:sz w:val="21"/>
        </w:rPr>
        <w:sectPr w:rsidR="00007068" w:rsidSect="00796E81">
          <w:pgSz w:w="12240" w:h="15840"/>
          <w:pgMar w:top="1300" w:right="1608" w:bottom="280" w:left="1800" w:header="720" w:footer="720" w:gutter="0"/>
          <w:cols w:space="720"/>
        </w:sectPr>
      </w:pPr>
    </w:p>
    <w:p w:rsidR="00007068" w:rsidRDefault="007A5EE0">
      <w:pPr>
        <w:pStyle w:val="BodyText"/>
        <w:ind w:left="88" w:right="-15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1782445</wp:posOffset>
            </wp:positionH>
            <wp:positionV relativeFrom="page">
              <wp:posOffset>2939414</wp:posOffset>
            </wp:positionV>
            <wp:extent cx="395116" cy="98012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16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7068">
        <w:rPr>
          <w:sz w:val="20"/>
        </w:rPr>
      </w:r>
      <w:r w:rsidR="000D3674">
        <w:rPr>
          <w:sz w:val="20"/>
        </w:rPr>
        <w:pict>
          <v:group id="docshapegroup50" o:spid="_x0000_s1026" style="width:424.7pt;height:291.75pt;mso-position-horizontal-relative:char;mso-position-vertical-relative:line" coordsize="8494,5746">
            <v:shape id="docshape51" o:spid="_x0000_s1041" style="position:absolute;left:523;top:3329;width:75;height:75" coordorigin="523,3329" coordsize="75,75" path="m571,3329r-21,l540,3332r-14,14l523,3356r,21l526,3384r14,15l550,3404r21,l578,3399r15,-15l598,3377r,-21l593,3346r-15,-14l571,3329xe" fillcolor="black" stroked="f">
              <v:path arrowok="t"/>
            </v:shape>
            <v:shape id="docshape52" o:spid="_x0000_s1040" type="#_x0000_t75" style="position:absolute;left:1341;top:3994;width:464;height:154">
              <v:imagedata r:id="rId30" o:title=""/>
            </v:shape>
            <v:shape id="docshape53" o:spid="_x0000_s1039" type="#_x0000_t75" style="position:absolute;left:1867;top:3991;width:255;height:156">
              <v:imagedata r:id="rId31" o:title=""/>
            </v:shape>
            <v:shape id="docshape54" o:spid="_x0000_s1038" type="#_x0000_t75" style="position:absolute;left:2203;top:4032;width:387;height:156">
              <v:imagedata r:id="rId32" o:title=""/>
            </v:shape>
            <v:shape id="docshape55" o:spid="_x0000_s1037" type="#_x0000_t75" style="position:absolute;left:2649;top:3996;width:166;height:152">
              <v:imagedata r:id="rId33" o:title=""/>
            </v:shape>
            <v:shape id="docshape56" o:spid="_x0000_s1036" type="#_x0000_t75" style="position:absolute;left:2892;top:3994;width:3581;height:195">
              <v:imagedata r:id="rId34" o:title=""/>
            </v:shape>
            <v:shape id="docshape57" o:spid="_x0000_s1035" style="position:absolute;width:8494;height:5746" coordsize="8494,5746" o:spt="100" adj="0,,0" path="m6518,4126r-21,l6497,4148r21,l6518,4126xm8494,r-10,l8484,12r,5724l10,5736,10,12r8474,l8484,r,l,,,12,,5736r,10l8494,5746r,-9l8494,5736,8494,xe" fillcolor="black" stroked="f">
              <v:stroke joinstyle="round"/>
              <v:formulas/>
              <v:path arrowok="t" o:connecttype="segments"/>
            </v:shape>
            <v:shape id="docshape58" o:spid="_x0000_s1034" type="#_x0000_t75" style="position:absolute;left:932;top:58;width:166;height:152">
              <v:imagedata r:id="rId35" o:title=""/>
            </v:shape>
            <v:shape id="docshape59" o:spid="_x0000_s1033" type="#_x0000_t75" style="position:absolute;left:920;top:1172;width:137;height:110">
              <v:imagedata r:id="rId36" o:title=""/>
            </v:shape>
            <v:shape id="docshape60" o:spid="_x0000_s1032" type="#_x0000_t75" style="position:absolute;left:920;top:1843;width:178;height:152">
              <v:imagedata r:id="rId37" o:title=""/>
            </v:shape>
            <v:shape id="docshape61" o:spid="_x0000_s1031" type="#_x0000_t75" style="position:absolute;left:920;top:2554;width:219;height:152">
              <v:imagedata r:id="rId38" o:title=""/>
            </v:shape>
            <v:shape id="docshape62" o:spid="_x0000_s1030" type="#_x0000_t202" style="position:absolute;left:1322;top:17;width:6982;height:2733" filled="f" stroked="f">
              <v:textbox style="mso-next-textbox:#docshape62" inset="0,0,0,0">
                <w:txbxContent>
                  <w:p w:rsidR="007A5EE0" w:rsidRDefault="007A5EE0">
                    <w:pPr>
                      <w:spacing w:line="355" w:lineRule="auto"/>
                      <w:ind w:left="2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Always be aware that you have the right to stop availing the service of a Research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Analyst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as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per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the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terms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service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agreed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between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you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and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your Research Analyst.</w:t>
                    </w:r>
                  </w:p>
                  <w:p w:rsidR="007A5EE0" w:rsidRDefault="007A5EE0">
                    <w:pPr>
                      <w:spacing w:line="355" w:lineRule="auto"/>
                      <w:ind w:left="2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Always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aware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that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you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have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the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right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to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provide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feedback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to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your Research Analyst in respect of the services received.</w:t>
                    </w:r>
                  </w:p>
                  <w:p w:rsidR="007A5EE0" w:rsidRDefault="007A5EE0">
                    <w:pPr>
                      <w:spacing w:line="355" w:lineRule="auto"/>
                      <w:ind w:left="2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Always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aware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that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you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will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not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bound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by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any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</w:t>
                    </w:r>
                    <w:r w:rsidR="00796E81">
                      <w:rPr>
                        <w:sz w:val="21"/>
                      </w:rPr>
                      <w:t>l</w:t>
                    </w:r>
                    <w:r>
                      <w:rPr>
                        <w:sz w:val="21"/>
                      </w:rPr>
                      <w:t>ause,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prescribed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by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the research analyst, which is contravening any regulatory provisions.</w:t>
                    </w:r>
                  </w:p>
                  <w:p w:rsidR="007A5EE0" w:rsidRDefault="007A5EE0">
                    <w:pPr>
                      <w:spacing w:line="237" w:lineRule="exac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Inform</w:t>
                    </w:r>
                    <w:r w:rsidR="00796E81"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SEBI</w:t>
                    </w:r>
                    <w:r w:rsidR="00796E81"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about</w:t>
                    </w:r>
                    <w:r w:rsidR="00796E81"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Research</w:t>
                    </w:r>
                    <w:r w:rsidR="00796E81"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Analyst</w:t>
                    </w:r>
                    <w:r w:rsidR="00796E81"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offering</w:t>
                    </w:r>
                    <w:r w:rsidR="00796E81"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assured</w:t>
                    </w:r>
                    <w:r w:rsidR="00796E81"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or</w:t>
                    </w:r>
                    <w:r w:rsidR="00796E81"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guaranteed</w:t>
                    </w:r>
                    <w:r w:rsidR="00796E81"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returns.</w:t>
                    </w:r>
                  </w:p>
                </w:txbxContent>
              </v:textbox>
            </v:shape>
            <v:shape id="docshape63" o:spid="_x0000_s1029" type="#_x0000_t202" style="position:absolute;left:919;top:3602;width:5964;height:949" filled="f" stroked="f">
              <v:textbox style="mso-next-textbox:#docshape63" inset="0,0,0,0">
                <w:txbxContent>
                  <w:p w:rsidR="007A5EE0" w:rsidRDefault="007A5EE0">
                    <w:pPr>
                      <w:tabs>
                        <w:tab w:val="left" w:pos="403"/>
                      </w:tabs>
                      <w:spacing w:line="357" w:lineRule="auto"/>
                      <w:ind w:right="18"/>
                      <w:rPr>
                        <w:sz w:val="21"/>
                      </w:rPr>
                    </w:pPr>
                    <w:proofErr w:type="spellStart"/>
                    <w:r>
                      <w:rPr>
                        <w:spacing w:val="-6"/>
                        <w:sz w:val="21"/>
                      </w:rPr>
                      <w:t>i</w:t>
                    </w:r>
                    <w:proofErr w:type="spellEnd"/>
                    <w:r>
                      <w:rPr>
                        <w:spacing w:val="-6"/>
                        <w:sz w:val="21"/>
                      </w:rPr>
                      <w:t>.</w:t>
                    </w:r>
                    <w:r>
                      <w:rPr>
                        <w:sz w:val="21"/>
                      </w:rPr>
                      <w:tab/>
                      <w:t>Do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not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provide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funds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for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investment</w:t>
                    </w:r>
                    <w:r w:rsidR="00796E81">
                      <w:rPr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z w:val="21"/>
                      </w:rPr>
                      <w:t>totheResearchAnalyst</w:t>
                    </w:r>
                    <w:proofErr w:type="spellEnd"/>
                    <w:r>
                      <w:rPr>
                        <w:sz w:val="21"/>
                      </w:rPr>
                      <w:t xml:space="preserve">. </w:t>
                    </w:r>
                    <w:proofErr w:type="gramStart"/>
                    <w:r>
                      <w:rPr>
                        <w:spacing w:val="-4"/>
                        <w:sz w:val="21"/>
                      </w:rPr>
                      <w:t>ii</w:t>
                    </w:r>
                    <w:proofErr w:type="gramEnd"/>
                    <w:r>
                      <w:rPr>
                        <w:spacing w:val="-4"/>
                        <w:sz w:val="21"/>
                      </w:rPr>
                      <w:t>.</w:t>
                    </w:r>
                  </w:p>
                  <w:p w:rsidR="007A5EE0" w:rsidRDefault="007A5EE0">
                    <w:pPr>
                      <w:spacing w:line="235" w:lineRule="exact"/>
                      <w:rPr>
                        <w:sz w:val="21"/>
                      </w:rPr>
                    </w:pPr>
                    <w:proofErr w:type="gramStart"/>
                    <w:r>
                      <w:rPr>
                        <w:spacing w:val="-4"/>
                        <w:sz w:val="21"/>
                      </w:rPr>
                      <w:t>iii</w:t>
                    </w:r>
                    <w:proofErr w:type="gramEnd"/>
                    <w:r>
                      <w:rPr>
                        <w:spacing w:val="-4"/>
                        <w:sz w:val="21"/>
                      </w:rPr>
                      <w:t>.</w:t>
                    </w:r>
                  </w:p>
                </w:txbxContent>
              </v:textbox>
            </v:shape>
            <v:shape id="docshape64" o:spid="_x0000_s1028" type="#_x0000_t202" style="position:absolute;left:919;top:5023;width:223;height:236" filled="f" stroked="f">
              <v:textbox style="mso-next-textbox:#docshape64" inset="0,0,0,0">
                <w:txbxContent>
                  <w:p w:rsidR="007A5EE0" w:rsidRDefault="007A5EE0">
                    <w:pPr>
                      <w:spacing w:line="236" w:lineRule="exact"/>
                      <w:rPr>
                        <w:sz w:val="21"/>
                      </w:rPr>
                    </w:pPr>
                    <w:proofErr w:type="gramStart"/>
                    <w:r>
                      <w:rPr>
                        <w:spacing w:val="-5"/>
                        <w:sz w:val="21"/>
                      </w:rPr>
                      <w:t>iv</w:t>
                    </w:r>
                    <w:proofErr w:type="gramEnd"/>
                    <w:r>
                      <w:rPr>
                        <w:spacing w:val="-5"/>
                        <w:sz w:val="21"/>
                      </w:rPr>
                      <w:t>.</w:t>
                    </w:r>
                  </w:p>
                </w:txbxContent>
              </v:textbox>
            </v:shape>
            <v:shape id="docshape65" o:spid="_x0000_s1027" type="#_x0000_t202" style="position:absolute;left:1325;top:4319;width:7016;height:1295" filled="f" stroked="f">
              <v:textbox style="mso-next-textbox:#docshape65" inset="0,0,0,0">
                <w:txbxContent>
                  <w:p w:rsidR="007A5EE0" w:rsidRDefault="007A5EE0">
                    <w:pPr>
                      <w:spacing w:line="350" w:lineRule="auto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Do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not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get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attracted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to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limited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period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discount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or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other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incentive,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gifts,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etc. offered by Research Analyst.</w:t>
                    </w:r>
                  </w:p>
                  <w:p w:rsidR="007A5EE0" w:rsidRDefault="007A5EE0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Do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not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share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login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credential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and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password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your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trading,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z w:val="21"/>
                      </w:rPr>
                      <w:t>demat</w:t>
                    </w:r>
                    <w:proofErr w:type="spellEnd"/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or</w:t>
                    </w:r>
                    <w:r w:rsidR="000D3674">
                      <w:rPr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bank</w:t>
                    </w:r>
                  </w:p>
                  <w:p w:rsidR="007A5EE0" w:rsidRDefault="000D3674">
                    <w:pPr>
                      <w:spacing w:before="106"/>
                      <w:rPr>
                        <w:sz w:val="21"/>
                      </w:rPr>
                    </w:pPr>
                    <w:proofErr w:type="gramStart"/>
                    <w:r>
                      <w:rPr>
                        <w:spacing w:val="-2"/>
                        <w:sz w:val="21"/>
                      </w:rPr>
                      <w:t>a</w:t>
                    </w:r>
                    <w:r w:rsidR="007A5EE0">
                      <w:rPr>
                        <w:spacing w:val="-2"/>
                        <w:sz w:val="21"/>
                      </w:rPr>
                      <w:t>ccounts</w:t>
                    </w:r>
                    <w:proofErr w:type="gramEnd"/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 w:rsidR="007A5EE0">
                      <w:rPr>
                        <w:spacing w:val="-2"/>
                        <w:sz w:val="21"/>
                      </w:rPr>
                      <w:t>with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 w:rsidR="007A5EE0">
                      <w:rPr>
                        <w:spacing w:val="-2"/>
                        <w:sz w:val="21"/>
                      </w:rPr>
                      <w:t>the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 w:rsidR="007A5EE0">
                      <w:rPr>
                        <w:spacing w:val="-2"/>
                        <w:sz w:val="21"/>
                      </w:rPr>
                      <w:t>Research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 w:rsidR="007A5EE0">
                      <w:rPr>
                        <w:spacing w:val="-2"/>
                        <w:sz w:val="21"/>
                      </w:rPr>
                      <w:t>Analyst.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007068" w:rsidSect="00007068">
      <w:pgSz w:w="12240" w:h="15840"/>
      <w:pgMar w:top="134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0E46"/>
    <w:multiLevelType w:val="hybridMultilevel"/>
    <w:tmpl w:val="9CE0BE3C"/>
    <w:lvl w:ilvl="0" w:tplc="784C811A">
      <w:start w:val="4"/>
      <w:numFmt w:val="upperLetter"/>
      <w:lvlText w:val="%1."/>
      <w:lvlJc w:val="left"/>
      <w:pPr>
        <w:ind w:left="586" w:hanging="40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C7424EC">
      <w:start w:val="1"/>
      <w:numFmt w:val="decimal"/>
      <w:lvlText w:val="%2."/>
      <w:lvlJc w:val="left"/>
      <w:pPr>
        <w:ind w:left="994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1"/>
        <w:szCs w:val="21"/>
        <w:lang w:val="en-US" w:eastAsia="en-US" w:bidi="ar-SA"/>
      </w:rPr>
    </w:lvl>
    <w:lvl w:ilvl="2" w:tplc="D5D4B1A2">
      <w:start w:val="1"/>
      <w:numFmt w:val="lowerRoman"/>
      <w:lvlText w:val="%3."/>
      <w:lvlJc w:val="left"/>
      <w:pPr>
        <w:ind w:left="1536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1"/>
        <w:szCs w:val="21"/>
        <w:lang w:val="en-US" w:eastAsia="en-US" w:bidi="ar-SA"/>
      </w:rPr>
    </w:lvl>
    <w:lvl w:ilvl="3" w:tplc="2A34828C">
      <w:numFmt w:val="bullet"/>
      <w:lvlText w:val="•"/>
      <w:lvlJc w:val="left"/>
      <w:pPr>
        <w:ind w:left="2427" w:hanging="240"/>
      </w:pPr>
      <w:rPr>
        <w:rFonts w:hint="default"/>
        <w:lang w:val="en-US" w:eastAsia="en-US" w:bidi="ar-SA"/>
      </w:rPr>
    </w:lvl>
    <w:lvl w:ilvl="4" w:tplc="B198CAF6">
      <w:numFmt w:val="bullet"/>
      <w:lvlText w:val="•"/>
      <w:lvlJc w:val="left"/>
      <w:pPr>
        <w:ind w:left="3315" w:hanging="240"/>
      </w:pPr>
      <w:rPr>
        <w:rFonts w:hint="default"/>
        <w:lang w:val="en-US" w:eastAsia="en-US" w:bidi="ar-SA"/>
      </w:rPr>
    </w:lvl>
    <w:lvl w:ilvl="5" w:tplc="FB5A6710">
      <w:numFmt w:val="bullet"/>
      <w:lvlText w:val="•"/>
      <w:lvlJc w:val="left"/>
      <w:pPr>
        <w:ind w:left="4202" w:hanging="240"/>
      </w:pPr>
      <w:rPr>
        <w:rFonts w:hint="default"/>
        <w:lang w:val="en-US" w:eastAsia="en-US" w:bidi="ar-SA"/>
      </w:rPr>
    </w:lvl>
    <w:lvl w:ilvl="6" w:tplc="3F2A867E">
      <w:numFmt w:val="bullet"/>
      <w:lvlText w:val="•"/>
      <w:lvlJc w:val="left"/>
      <w:pPr>
        <w:ind w:left="5090" w:hanging="240"/>
      </w:pPr>
      <w:rPr>
        <w:rFonts w:hint="default"/>
        <w:lang w:val="en-US" w:eastAsia="en-US" w:bidi="ar-SA"/>
      </w:rPr>
    </w:lvl>
    <w:lvl w:ilvl="7" w:tplc="F9F0FDD0">
      <w:numFmt w:val="bullet"/>
      <w:lvlText w:val="•"/>
      <w:lvlJc w:val="left"/>
      <w:pPr>
        <w:ind w:left="5977" w:hanging="240"/>
      </w:pPr>
      <w:rPr>
        <w:rFonts w:hint="default"/>
        <w:lang w:val="en-US" w:eastAsia="en-US" w:bidi="ar-SA"/>
      </w:rPr>
    </w:lvl>
    <w:lvl w:ilvl="8" w:tplc="AC2ED10A">
      <w:numFmt w:val="bullet"/>
      <w:lvlText w:val="•"/>
      <w:lvlJc w:val="left"/>
      <w:pPr>
        <w:ind w:left="6865" w:hanging="240"/>
      </w:pPr>
      <w:rPr>
        <w:rFonts w:hint="default"/>
        <w:lang w:val="en-US" w:eastAsia="en-US" w:bidi="ar-SA"/>
      </w:rPr>
    </w:lvl>
  </w:abstractNum>
  <w:abstractNum w:abstractNumId="1">
    <w:nsid w:val="6DBA4151"/>
    <w:multiLevelType w:val="hybridMultilevel"/>
    <w:tmpl w:val="1AA20630"/>
    <w:lvl w:ilvl="0" w:tplc="C4C8DAD0">
      <w:start w:val="1"/>
      <w:numFmt w:val="lowerRoman"/>
      <w:lvlText w:val="%1."/>
      <w:lvlJc w:val="left"/>
      <w:pPr>
        <w:ind w:left="1397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1"/>
        <w:szCs w:val="21"/>
        <w:lang w:val="en-US" w:eastAsia="en-US" w:bidi="ar-SA"/>
      </w:rPr>
    </w:lvl>
    <w:lvl w:ilvl="1" w:tplc="E5A0C9DA">
      <w:numFmt w:val="bullet"/>
      <w:lvlText w:val="•"/>
      <w:lvlJc w:val="left"/>
      <w:pPr>
        <w:ind w:left="2124" w:hanging="404"/>
      </w:pPr>
      <w:rPr>
        <w:rFonts w:hint="default"/>
        <w:lang w:val="en-US" w:eastAsia="en-US" w:bidi="ar-SA"/>
      </w:rPr>
    </w:lvl>
    <w:lvl w:ilvl="2" w:tplc="56E888FA">
      <w:numFmt w:val="bullet"/>
      <w:lvlText w:val="•"/>
      <w:lvlJc w:val="left"/>
      <w:pPr>
        <w:ind w:left="2848" w:hanging="404"/>
      </w:pPr>
      <w:rPr>
        <w:rFonts w:hint="default"/>
        <w:lang w:val="en-US" w:eastAsia="en-US" w:bidi="ar-SA"/>
      </w:rPr>
    </w:lvl>
    <w:lvl w:ilvl="3" w:tplc="78E8C204">
      <w:numFmt w:val="bullet"/>
      <w:lvlText w:val="•"/>
      <w:lvlJc w:val="left"/>
      <w:pPr>
        <w:ind w:left="3572" w:hanging="404"/>
      </w:pPr>
      <w:rPr>
        <w:rFonts w:hint="default"/>
        <w:lang w:val="en-US" w:eastAsia="en-US" w:bidi="ar-SA"/>
      </w:rPr>
    </w:lvl>
    <w:lvl w:ilvl="4" w:tplc="9684BE44">
      <w:numFmt w:val="bullet"/>
      <w:lvlText w:val="•"/>
      <w:lvlJc w:val="left"/>
      <w:pPr>
        <w:ind w:left="4296" w:hanging="404"/>
      </w:pPr>
      <w:rPr>
        <w:rFonts w:hint="default"/>
        <w:lang w:val="en-US" w:eastAsia="en-US" w:bidi="ar-SA"/>
      </w:rPr>
    </w:lvl>
    <w:lvl w:ilvl="5" w:tplc="AD82FB3E">
      <w:numFmt w:val="bullet"/>
      <w:lvlText w:val="•"/>
      <w:lvlJc w:val="left"/>
      <w:pPr>
        <w:ind w:left="5020" w:hanging="404"/>
      </w:pPr>
      <w:rPr>
        <w:rFonts w:hint="default"/>
        <w:lang w:val="en-US" w:eastAsia="en-US" w:bidi="ar-SA"/>
      </w:rPr>
    </w:lvl>
    <w:lvl w:ilvl="6" w:tplc="2CA2BB56">
      <w:numFmt w:val="bullet"/>
      <w:lvlText w:val="•"/>
      <w:lvlJc w:val="left"/>
      <w:pPr>
        <w:ind w:left="5744" w:hanging="404"/>
      </w:pPr>
      <w:rPr>
        <w:rFonts w:hint="default"/>
        <w:lang w:val="en-US" w:eastAsia="en-US" w:bidi="ar-SA"/>
      </w:rPr>
    </w:lvl>
    <w:lvl w:ilvl="7" w:tplc="790401A0">
      <w:numFmt w:val="bullet"/>
      <w:lvlText w:val="•"/>
      <w:lvlJc w:val="left"/>
      <w:pPr>
        <w:ind w:left="6468" w:hanging="404"/>
      </w:pPr>
      <w:rPr>
        <w:rFonts w:hint="default"/>
        <w:lang w:val="en-US" w:eastAsia="en-US" w:bidi="ar-SA"/>
      </w:rPr>
    </w:lvl>
    <w:lvl w:ilvl="8" w:tplc="91CCA76C">
      <w:numFmt w:val="bullet"/>
      <w:lvlText w:val="•"/>
      <w:lvlJc w:val="left"/>
      <w:pPr>
        <w:ind w:left="7192" w:hanging="404"/>
      </w:pPr>
      <w:rPr>
        <w:rFonts w:hint="default"/>
        <w:lang w:val="en-US" w:eastAsia="en-US" w:bidi="ar-SA"/>
      </w:rPr>
    </w:lvl>
  </w:abstractNum>
  <w:abstractNum w:abstractNumId="2">
    <w:nsid w:val="7507554A"/>
    <w:multiLevelType w:val="hybridMultilevel"/>
    <w:tmpl w:val="A1D0172A"/>
    <w:lvl w:ilvl="0" w:tplc="103AFDF8">
      <w:numFmt w:val="bullet"/>
      <w:lvlText w:val="o"/>
      <w:lvlJc w:val="left"/>
      <w:pPr>
        <w:ind w:left="1399" w:hanging="4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8"/>
        <w:sz w:val="21"/>
        <w:szCs w:val="21"/>
        <w:lang w:val="en-US" w:eastAsia="en-US" w:bidi="ar-SA"/>
      </w:rPr>
    </w:lvl>
    <w:lvl w:ilvl="1" w:tplc="A07082F4">
      <w:numFmt w:val="bullet"/>
      <w:lvlText w:val="•"/>
      <w:lvlJc w:val="left"/>
      <w:pPr>
        <w:ind w:left="2124" w:hanging="406"/>
      </w:pPr>
      <w:rPr>
        <w:rFonts w:hint="default"/>
        <w:lang w:val="en-US" w:eastAsia="en-US" w:bidi="ar-SA"/>
      </w:rPr>
    </w:lvl>
    <w:lvl w:ilvl="2" w:tplc="4756FA7E">
      <w:numFmt w:val="bullet"/>
      <w:lvlText w:val="•"/>
      <w:lvlJc w:val="left"/>
      <w:pPr>
        <w:ind w:left="2848" w:hanging="406"/>
      </w:pPr>
      <w:rPr>
        <w:rFonts w:hint="default"/>
        <w:lang w:val="en-US" w:eastAsia="en-US" w:bidi="ar-SA"/>
      </w:rPr>
    </w:lvl>
    <w:lvl w:ilvl="3" w:tplc="7B5039F4">
      <w:numFmt w:val="bullet"/>
      <w:lvlText w:val="•"/>
      <w:lvlJc w:val="left"/>
      <w:pPr>
        <w:ind w:left="3572" w:hanging="406"/>
      </w:pPr>
      <w:rPr>
        <w:rFonts w:hint="default"/>
        <w:lang w:val="en-US" w:eastAsia="en-US" w:bidi="ar-SA"/>
      </w:rPr>
    </w:lvl>
    <w:lvl w:ilvl="4" w:tplc="D2CA1D58">
      <w:numFmt w:val="bullet"/>
      <w:lvlText w:val="•"/>
      <w:lvlJc w:val="left"/>
      <w:pPr>
        <w:ind w:left="4296" w:hanging="406"/>
      </w:pPr>
      <w:rPr>
        <w:rFonts w:hint="default"/>
        <w:lang w:val="en-US" w:eastAsia="en-US" w:bidi="ar-SA"/>
      </w:rPr>
    </w:lvl>
    <w:lvl w:ilvl="5" w:tplc="266C85C0">
      <w:numFmt w:val="bullet"/>
      <w:lvlText w:val="•"/>
      <w:lvlJc w:val="left"/>
      <w:pPr>
        <w:ind w:left="5020" w:hanging="406"/>
      </w:pPr>
      <w:rPr>
        <w:rFonts w:hint="default"/>
        <w:lang w:val="en-US" w:eastAsia="en-US" w:bidi="ar-SA"/>
      </w:rPr>
    </w:lvl>
    <w:lvl w:ilvl="6" w:tplc="96445306">
      <w:numFmt w:val="bullet"/>
      <w:lvlText w:val="•"/>
      <w:lvlJc w:val="left"/>
      <w:pPr>
        <w:ind w:left="5744" w:hanging="406"/>
      </w:pPr>
      <w:rPr>
        <w:rFonts w:hint="default"/>
        <w:lang w:val="en-US" w:eastAsia="en-US" w:bidi="ar-SA"/>
      </w:rPr>
    </w:lvl>
    <w:lvl w:ilvl="7" w:tplc="6FCEB622">
      <w:numFmt w:val="bullet"/>
      <w:lvlText w:val="•"/>
      <w:lvlJc w:val="left"/>
      <w:pPr>
        <w:ind w:left="6468" w:hanging="406"/>
      </w:pPr>
      <w:rPr>
        <w:rFonts w:hint="default"/>
        <w:lang w:val="en-US" w:eastAsia="en-US" w:bidi="ar-SA"/>
      </w:rPr>
    </w:lvl>
    <w:lvl w:ilvl="8" w:tplc="A866E922">
      <w:numFmt w:val="bullet"/>
      <w:lvlText w:val="•"/>
      <w:lvlJc w:val="left"/>
      <w:pPr>
        <w:ind w:left="7192" w:hanging="40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7068"/>
    <w:rsid w:val="00007068"/>
    <w:rsid w:val="000B2E80"/>
    <w:rsid w:val="000D3674"/>
    <w:rsid w:val="006C661F"/>
    <w:rsid w:val="00796E81"/>
    <w:rsid w:val="007A5EE0"/>
    <w:rsid w:val="0080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7068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007068"/>
    <w:pPr>
      <w:outlineLvl w:val="0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7068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007068"/>
    <w:pPr>
      <w:ind w:left="1399" w:hanging="406"/>
      <w:jc w:val="both"/>
    </w:pPr>
  </w:style>
  <w:style w:type="paragraph" w:customStyle="1" w:styleId="TableParagraph">
    <w:name w:val="Table Paragraph"/>
    <w:basedOn w:val="Normal"/>
    <w:uiPriority w:val="1"/>
    <w:qFormat/>
    <w:rsid w:val="000070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Investor Charter New_2 Jun 25.pdf</vt:lpstr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Investor Charter New_2 Jun 25.pdf</dc:title>
  <dc:creator>ADMIN</dc:creator>
  <cp:lastModifiedBy>Khushi Golani</cp:lastModifiedBy>
  <cp:revision>3</cp:revision>
  <dcterms:created xsi:type="dcterms:W3CDTF">2025-07-25T12:18:00Z</dcterms:created>
  <dcterms:modified xsi:type="dcterms:W3CDTF">2025-11-25T12:46:00Z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2019</vt:lpwstr>
  </property>
</Properties>
</file>